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FD6" w:rsidRDefault="007B1FD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7B1FD6" w:rsidRDefault="007B1FD6">
      <w:pPr>
        <w:widowControl w:val="0"/>
        <w:autoSpaceDE w:val="0"/>
        <w:autoSpaceDN w:val="0"/>
        <w:adjustRightInd w:val="0"/>
        <w:spacing w:after="0" w:line="240" w:lineRule="auto"/>
        <w:jc w:val="both"/>
        <w:outlineLvl w:val="0"/>
        <w:rPr>
          <w:rFonts w:ascii="Calibri" w:hAnsi="Calibri" w:cs="Calibri"/>
        </w:rPr>
      </w:pPr>
    </w:p>
    <w:p w:rsidR="007B1FD6" w:rsidRDefault="007B1FD6">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ТРУДА И СОЦИАЛЬНОЙ ЗАЩИТЫ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25 декабря 2012 г. N 627</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МЕТОДИКИ,</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ПОЗВОЛЯЮЩЕЙ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от 26 ноября 2012 г. N 2181-р (Собрание законодательства Российской Федерации, 2012, N 49, ст. 6900) приказываю: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методику</w:t>
        </w:r>
      </w:hyperlink>
      <w:r>
        <w:rPr>
          <w:rFonts w:ascii="Calibri" w:hAnsi="Calibri" w:cs="Calibri"/>
        </w:rPr>
        <w:t>, позволяющую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согласно приложению.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Рекомендовать органам исполнительной власти субъектов Российской Федерации при организации работы по паспортизации и классификации объектов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руководствоваться </w:t>
      </w:r>
      <w:hyperlink w:anchor="Par30" w:history="1">
        <w:r>
          <w:rPr>
            <w:rFonts w:ascii="Calibri" w:hAnsi="Calibri" w:cs="Calibri"/>
            <w:color w:val="0000FF"/>
          </w:rPr>
          <w:t>методикой</w:t>
        </w:r>
      </w:hyperlink>
      <w:r>
        <w:rPr>
          <w:rFonts w:ascii="Calibri" w:hAnsi="Calibri" w:cs="Calibri"/>
        </w:rPr>
        <w:t>, утвержденной настоящим приказом.</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М.А.ТОПИЛИН</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Приложение</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 труда</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и социальной защиты</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от _________ N ________</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 w:name="Par30"/>
      <w:bookmarkEnd w:id="2"/>
      <w:r>
        <w:rPr>
          <w:rFonts w:ascii="Calibri" w:hAnsi="Calibri" w:cs="Calibri"/>
          <w:b/>
          <w:bCs/>
        </w:rPr>
        <w:t>МЕТОДИКА,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ПОЗВОЛЯЮЩАЯ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позволяющая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(далее - методика) разработана по результатам (на основе) анализа и экспертной оценки международных и федеральных нормативно-правовых, организационных и методических документов, а также зарубежного и российского опыта в сфере формирования доступной среды жизнедеятельности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настоящей методике представлены организация и технология работы по паспортизации и </w:t>
      </w:r>
      <w:r>
        <w:rPr>
          <w:rFonts w:ascii="Calibri" w:hAnsi="Calibri" w:cs="Calibri"/>
        </w:rPr>
        <w:lastRenderedPageBreak/>
        <w:t>классификации объектов социальной инфраструктуры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а также для разработки необходимых мер, обеспечивающих их доступность.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определены задачи и организация работы участников системы мониторинга состояния доступности объектов социальной инфраструктуры и услуг; содержание основных этапов мониторинга и документооборот; порядок оценки результатов деятельности, в том числе статистические показатели; описана технология комплексной оценки и классификация объектов социальной инфраструктуры и услуг с определением доступности основных структурно-функциональных элементов зданий и сооружений, необходимых мероприятий по их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Представленная методика паспортизации и классификации объектов призвана стать основой: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объективизации и систематизации информации, в том числе с использованием автоматизированных систем, о доступности объектов и услуг в приоритетных для инвалидов сферах жизнедеятельности с учетом их потребностей и при активном участии;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карт доступности объектов и услуг на региональном и федеральном уровне, а также соответствующих информационно-справочных материалов для специалистов 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обоснованных управленческих решений - планов и программ адаптации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 w:name="Par45"/>
      <w:bookmarkEnd w:id="3"/>
      <w:r>
        <w:rPr>
          <w:rFonts w:ascii="Calibri" w:hAnsi="Calibri" w:cs="Calibri"/>
        </w:rPr>
        <w:t>1. Общие положения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Целью государственной политики Российской Федерации в области социальной защиты инвалидов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 w:history="1">
        <w:r>
          <w:rPr>
            <w:rFonts w:ascii="Calibri" w:hAnsi="Calibri" w:cs="Calibri"/>
            <w:color w:val="0000FF"/>
          </w:rPr>
          <w:t>Конституцией</w:t>
        </w:r>
      </w:hyperlink>
      <w:r>
        <w:rPr>
          <w:rFonts w:ascii="Calibri" w:hAnsi="Calibri" w:cs="Calibri"/>
        </w:rPr>
        <w:t xml:space="preserve"> Российской Федерации, в соответствии с общепризнанными принципами и нормами международного права и международными договорами Российской Федерации (Федеральный </w:t>
      </w:r>
      <w:hyperlink r:id="rId7" w:history="1">
        <w:r>
          <w:rPr>
            <w:rFonts w:ascii="Calibri" w:hAnsi="Calibri" w:cs="Calibri"/>
            <w:color w:val="0000FF"/>
          </w:rPr>
          <w:t>закон</w:t>
        </w:r>
      </w:hyperlink>
      <w:r>
        <w:rPr>
          <w:rFonts w:ascii="Calibri" w:hAnsi="Calibri" w:cs="Calibri"/>
        </w:rPr>
        <w:t xml:space="preserve"> от 24.11.1995 N 181-ФЗ "О социальной защите инвалидов 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8" w:history="1">
        <w:r>
          <w:rPr>
            <w:rFonts w:ascii="Calibri" w:hAnsi="Calibri" w:cs="Calibri"/>
            <w:color w:val="0000FF"/>
          </w:rPr>
          <w:t>Конвенции</w:t>
        </w:r>
      </w:hyperlink>
      <w:r>
        <w:rPr>
          <w:rFonts w:ascii="Calibri" w:hAnsi="Calibri" w:cs="Calibri"/>
        </w:rPr>
        <w:t xml:space="preserve"> ООН "О правах инвалидов" от 13 декабря 2006 года инвалиды должны иметь равные возможности для реализации своих прав и свобод во всех сферах жизнедеятельности, в том числе равное право на получение всех необходимых социальных услуг для удовлетворения своих нужд в различных сферах жизнедеятельности. При этом взаимодействие лиц с устойчивыми физическими, психическими, интеллектуальными или сенсорными нарушениями с различными барьерами окружающей среды может мешать их полному и эффективному участию в жизни общества наравне с другими. Поэтому среди основных принципов деятельности государств, правительств, всех институтов общества </w:t>
      </w:r>
      <w:hyperlink r:id="rId9" w:history="1">
        <w:r>
          <w:rPr>
            <w:rFonts w:ascii="Calibri" w:hAnsi="Calibri" w:cs="Calibri"/>
            <w:color w:val="0000FF"/>
          </w:rPr>
          <w:t>Конвенцией</w:t>
        </w:r>
      </w:hyperlink>
      <w:r>
        <w:rPr>
          <w:rFonts w:ascii="Calibri" w:hAnsi="Calibri" w:cs="Calibri"/>
        </w:rPr>
        <w:t xml:space="preserve"> определены принципы доступности, равенства возможностей, полного и эффективного вовлечения и включения в общество.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"Планом действий Совета Европы по содействию правам и полному участию инвалидов в обществе" (на 2006 - 2015 годы) в порядке реализации положений </w:t>
      </w:r>
      <w:hyperlink r:id="rId10" w:history="1">
        <w:r>
          <w:rPr>
            <w:rFonts w:ascii="Calibri" w:hAnsi="Calibri" w:cs="Calibri"/>
            <w:color w:val="0000FF"/>
          </w:rPr>
          <w:t>Конвенции</w:t>
        </w:r>
      </w:hyperlink>
      <w:r>
        <w:rPr>
          <w:rFonts w:ascii="Calibri" w:hAnsi="Calibri" w:cs="Calibri"/>
        </w:rPr>
        <w:t xml:space="preserve"> ООН "О правах инвалидов" среди 15 основных направлений деятельности, включающих все ключевые области жизни инвалидов (в том числе такие, как образование, занятость, социальная и юридическая защита, участие в культурной, политической и общественной жизни, повышение уровня информированности, беспрепятственное пользование транспортом, информацией и коммуникациями, доступная окружающая среда), особое внимание уделено необходимости реабилитации инвалидов как приоритетной цели любого общества - для повышения уровня автономии (независимости) инвалидов как личности и обеспечение их экономической независимости и полной интеграции в общество. В этой связи в Санкт-Петербургской декларации "Улучшение качества жизни инвалидов в Европе: доступность, эффективность, новые подходы" (2006) еще раз подчеркнута необходимость действий и ответственности за действия всех ветвей власти, государственных учреждений в партнерстве с неправительственными, в том числе общественными, организациями инвалидов, в формировании доступности социальной, </w:t>
      </w:r>
      <w:r>
        <w:rPr>
          <w:rFonts w:ascii="Calibri" w:hAnsi="Calibri" w:cs="Calibri"/>
        </w:rPr>
        <w:lastRenderedPageBreak/>
        <w:t>информационной и производственной инфраструктуры, в предоставлении людям с ограниченными возможностями необходимых условий для равноправного участия в жизни общества - в целях повышения уровня и качества их жизни.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1" w:history="1">
        <w:r>
          <w:rPr>
            <w:rFonts w:ascii="Calibri" w:hAnsi="Calibri" w:cs="Calibri"/>
            <w:color w:val="0000FF"/>
          </w:rPr>
          <w:t>статье 9</w:t>
        </w:r>
      </w:hyperlink>
      <w:r>
        <w:rPr>
          <w:rFonts w:ascii="Calibri" w:hAnsi="Calibri" w:cs="Calibri"/>
        </w:rPr>
        <w:t xml:space="preserve"> Федерального закона от 24.11.1995 N 181-ФЗ "О социальной защите инвалидов в Российской Федерации" 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 Основным направлением реабилитации, определяющим ее социально значимый эффект, является социальная реабилитация, в частности, социально-бытовая адаптация и социально-средовая ориентация, которые направлены на восстановление или развитие оптимального взаимодействия человека с факторами окружающей среды на индивидуальном и общественном уровне (согласно МКФ).</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инвалиду право на получение необходимой информации и беспрепятственный доступ к ней, в том числе с использованием специальных, адаптированных носителей, языка жестов, тифло- и сурдосредств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(согласно </w:t>
      </w:r>
      <w:hyperlink r:id="rId12"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реконструкция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 муниципальные расходы на разработку и производство транспортных средств с учетом нужд инвалидов и МГН, приспособление транспортных средств, средств связи и информации для беспрепятственного доступа и использования их инвалидами и другими МГН, создание условий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средств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и должностные лица за уклонение от исполнения предусмотренных Федеральным </w:t>
      </w:r>
      <w:hyperlink r:id="rId13" w:history="1">
        <w:r>
          <w:rPr>
            <w:rFonts w:ascii="Calibri" w:hAnsi="Calibri" w:cs="Calibri"/>
            <w:color w:val="0000FF"/>
          </w:rPr>
          <w:t>законом</w:t>
        </w:r>
      </w:hyperlink>
      <w:r>
        <w:rPr>
          <w:rFonts w:ascii="Calibri" w:hAnsi="Calibri" w:cs="Calibri"/>
        </w:rPr>
        <w:t xml:space="preserve"> "О социальной защите инвалидов в Российской Федерации",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указанные положения международных документов, российского законодательства (</w:t>
      </w:r>
      <w:hyperlink w:anchor="Par5247" w:history="1">
        <w:r>
          <w:rPr>
            <w:rFonts w:ascii="Calibri" w:hAnsi="Calibri" w:cs="Calibri"/>
            <w:color w:val="0000FF"/>
          </w:rPr>
          <w:t>Приложения Д</w:t>
        </w:r>
      </w:hyperlink>
      <w:r>
        <w:rPr>
          <w:rFonts w:ascii="Calibri" w:hAnsi="Calibri" w:cs="Calibri"/>
        </w:rPr>
        <w:t xml:space="preserve"> и </w:t>
      </w:r>
      <w:hyperlink w:anchor="Par5324" w:history="1">
        <w:r>
          <w:rPr>
            <w:rFonts w:ascii="Calibri" w:hAnsi="Calibri" w:cs="Calibri"/>
            <w:color w:val="0000FF"/>
          </w:rPr>
          <w:t>Е</w:t>
        </w:r>
      </w:hyperlink>
      <w:r>
        <w:rPr>
          <w:rFonts w:ascii="Calibri" w:hAnsi="Calibri" w:cs="Calibri"/>
        </w:rPr>
        <w:t>) и опыта их реализации за рубежом и в субъектах Российской Федерации положены в основу предлагаемой методики.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данной методики: предоставление органам власти и специалистам системы социальной защиты населения субъектов Российской Федерации унифицированного организационного и методического инструмента и технологии объективизации и систематизации информации о доступности объектов и услуг в приоритетных сферах жизнедеятельности инвалидов и других маломобильных групп населения для принятия обоснованных и эффективных управленческих решений в сфере формирования доступной среды жизнедеятельности, направленных на удовлетворение основных жизненных потребностей указанных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паспортизации и классификации объектов призвана стать основой для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мониторинга состояния доступности объектов и услуг в приоритетных сферах жизнедеятельности для инвалидов с учетом их потребностей, в т.ч. с использованием автоматизированных информационных систем;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планов и программ адаптации среды жизнедеятельности: обустройства объектов социальной инфраструктуры и развития услуг с учетом потребностей инвалидов; их оперативного контроля и оценки эффективности;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сферы услуг и организаций, их предоставляющих, с учетом потребностей инвалидов и других маломобильных групп населения для обеспечения их доступности; а также для соответствующего информирования и консультирования этой категории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и распространения информационно-справочных материалов для специалистов и граждан (как на бумажном, так и на электронном носителе) - для размещения в информационно-телекоммуникационной сети "Интернет" (далее - сеть "Интернет"), в том числе путем создания и обновления карт доступности объектов и услуг на уровне субъектов Российской Федерации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Работа осуществляется с учетом методических рекомендаций о формировании и обновлении карт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4" w:name="Par70"/>
      <w:bookmarkEnd w:id="4"/>
      <w:r>
        <w:rPr>
          <w:rFonts w:ascii="Calibri" w:hAnsi="Calibri" w:cs="Calibri"/>
        </w:rPr>
        <w:t xml:space="preserve">2. Нормативно-правовая и организационная основа системы обеспечения доступности объектов социальной инфраструктуры и услуг для инвалидов и других маломобильных групп </w:t>
      </w:r>
      <w:r>
        <w:rPr>
          <w:rFonts w:ascii="Calibri" w:hAnsi="Calibri" w:cs="Calibri"/>
        </w:rPr>
        <w:lastRenderedPageBreak/>
        <w:t>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1D3749">
      <w:pPr>
        <w:widowControl w:val="0"/>
        <w:autoSpaceDE w:val="0"/>
        <w:autoSpaceDN w:val="0"/>
        <w:adjustRightInd w:val="0"/>
        <w:spacing w:after="0" w:line="240" w:lineRule="auto"/>
        <w:ind w:firstLine="540"/>
        <w:jc w:val="both"/>
        <w:rPr>
          <w:rFonts w:ascii="Calibri" w:hAnsi="Calibri" w:cs="Calibri"/>
        </w:rPr>
      </w:pPr>
      <w:hyperlink r:id="rId14" w:history="1">
        <w:r w:rsidR="007B1FD6">
          <w:rPr>
            <w:rFonts w:ascii="Calibri" w:hAnsi="Calibri" w:cs="Calibri"/>
            <w:color w:val="0000FF"/>
          </w:rPr>
          <w:t>Конвенцией</w:t>
        </w:r>
      </w:hyperlink>
      <w:r w:rsidR="007B1FD6">
        <w:rPr>
          <w:rFonts w:ascii="Calibri" w:hAnsi="Calibri" w:cs="Calibri"/>
        </w:rPr>
        <w:t xml:space="preserve"> ООН "О правах инвалидов" определены два принципиальных подхода к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Первый определен как принцип "универсального дизайна", который 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 Пользуясь российской терминологией, именно в этом случае можно говорить о создании безбарьерной среды, когда необходимо обеспечить беспрепятственный доступ к объектам и услугам всем гражданам независимо от имеющихся ограничений жизнедеятельности.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То есть "универсальность" и "безбарьерность" могут быть обеспечены и путем применения вспомогательных устройств и технологий (и помощников).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принцип трактуется </w:t>
      </w:r>
      <w:hyperlink r:id="rId15" w:history="1">
        <w:r>
          <w:rPr>
            <w:rFonts w:ascii="Calibri" w:hAnsi="Calibri" w:cs="Calibri"/>
            <w:color w:val="0000FF"/>
          </w:rPr>
          <w:t>Конвенцией</w:t>
        </w:r>
      </w:hyperlink>
      <w:r>
        <w:rPr>
          <w:rFonts w:ascii="Calibri" w:hAnsi="Calibri" w:cs="Calibri"/>
        </w:rPr>
        <w:t xml:space="preserve"> ООН "О правах инвалидов" как "разумное приспособление", или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в целях обеспечения реализации инвалидами наравне с другими всех прав человека и основных свобод. В российской версии аналогом этого подхода представляется понятие "адаптивная" или "адаптированная" среда жизнедеятельности, когда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введенным в действие ранее утверждения соответствующих нормативов объектам и услугам. Основой для определения приоритетов в формировании доступной среды (в данном случае "адаптивной" среды) должны стать: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во-первых, результаты изучения потребностей инвалидов (в частности, в получении реабилитационных и иных социальных услуг и их доступности) с объективной оценкой этих потребностей специалистами;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во-вторых, имеющиеся организационные, технические и финансовые ресурсы (например, планируемые на ближайшее время ремонтные работы на объекте и предусмотренные для этого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Адаптация объектов социальной инфраструктуры и услуг в приоритетных сферах жизнедеятельности инвалидов и других МГН может достигаться двумя путями: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архитектурно-планировочными решениями и соответствующими ремонтно-строительными работами;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организационными решениями вопросов предоставления соответствующих социально значимых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6" w:history="1">
        <w:r>
          <w:rPr>
            <w:rFonts w:ascii="Calibri" w:hAnsi="Calibri" w:cs="Calibri"/>
            <w:color w:val="0000FF"/>
          </w:rPr>
          <w:t>СП 31-102-99</w:t>
        </w:r>
      </w:hyperlink>
      <w:r>
        <w:rPr>
          <w:rFonts w:ascii="Calibri" w:hAnsi="Calibri" w:cs="Calibri"/>
        </w:rPr>
        <w:t xml:space="preserve"> (актуализированному в 2009 году) "Требования доступности общественных зданий и сооружений для инвалидов и других маломобильных групп населения" и </w:t>
      </w:r>
      <w:hyperlink r:id="rId17" w:history="1">
        <w:r>
          <w:rPr>
            <w:rFonts w:ascii="Calibri" w:hAnsi="Calibri" w:cs="Calibri"/>
            <w:color w:val="0000FF"/>
          </w:rPr>
          <w:t>СП 35-103-2001</w:t>
        </w:r>
      </w:hyperlink>
      <w:r>
        <w:rPr>
          <w:rFonts w:ascii="Calibri" w:hAnsi="Calibri" w:cs="Calibri"/>
        </w:rPr>
        <w:t xml:space="preserve"> "Общественные здания и сооружения, доступные инвалидам": "проектно-организационные мероприятия должны быть направлены не на доступность здания инвалидам как самоцель, а на беспрепятственное получение ими требуемой услуги. Если формальная доступность здания достигается планировочными и инженерными средствами, то доступность получения услуги зависит и от организационных мероприятий". Таким образом, выполнение </w:t>
      </w:r>
      <w:hyperlink r:id="rId18" w:history="1">
        <w:r>
          <w:rPr>
            <w:rFonts w:ascii="Calibri" w:hAnsi="Calibri" w:cs="Calibri"/>
            <w:color w:val="0000FF"/>
          </w:rPr>
          <w:t>статьи 15</w:t>
        </w:r>
      </w:hyperlink>
      <w:r>
        <w:rPr>
          <w:rFonts w:ascii="Calibri" w:hAnsi="Calibri" w:cs="Calibri"/>
        </w:rPr>
        <w:t xml:space="preserve"> Федерального закона от 24.11.1995 N 181-ФЗ "О социальной защите инвалидов в Российской Федерации" может осуществляться как путем проектирования, приспособления зданий для доступа инвалида к услуге, так и путем "доставки" услуги к инвалиду (на дом, в места отдыха и другие доступные для него зоны). Выбор варианта определяется местными органами власти, исходя из социальных задач и финансовых возможностей региона.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субъектов Российской Федерации в области социальной </w:t>
      </w:r>
      <w:r>
        <w:rPr>
          <w:rFonts w:ascii="Calibri" w:hAnsi="Calibri" w:cs="Calibri"/>
        </w:rPr>
        <w:lastRenderedPageBreak/>
        <w:t xml:space="preserve">защиты и социальной поддержки инвалидов согласно </w:t>
      </w:r>
      <w:hyperlink r:id="rId19" w:history="1">
        <w:r>
          <w:rPr>
            <w:rFonts w:ascii="Calibri" w:hAnsi="Calibri" w:cs="Calibri"/>
            <w:color w:val="0000FF"/>
          </w:rPr>
          <w:t>статье 4</w:t>
        </w:r>
      </w:hyperlink>
      <w:r>
        <w:rPr>
          <w:rFonts w:ascii="Calibri" w:hAnsi="Calibri" w:cs="Calibri"/>
        </w:rPr>
        <w:t xml:space="preserve"> Федерального закона от 24.11.1995 N 181-ФЗ "О социальной защите инвалидов в Российской Федерации"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реализации государственной политики в отношении инвалидов на территориях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принятия в соответствии с федеральными законами законов и иных нормативных правовых актов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предоставления дополнительных мер социальной поддержки инвалидам за счет средств бюджетов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Исполнительные органы государственной власти, органы местного самоуправления и организации независимо от организационно-правовых форм создают условия для беспрепятственного доступа инвалидов и других МГН к объектам социальной и инженерной инфраструктур и для беспрепятственного пользования транспортом общего пользования, средствами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порядок реализации требований доступности для инвалидов и других МГН к объектам социальной инфраструктуры имеет принципиально различные организационные решения: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отношении новых объектов, вводимых в результате строительства (в том числе реконструкции,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отношении существующих и не предполагаемых к реконструкции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первом случае действует четко регламентированный порядок разработки, согласования, утверждения и реализации проектной документации для строительства объектов социальной инфраструктуры на территории Российской Федерации. Этот порядок определен Градостроительным </w:t>
      </w:r>
      <w:hyperlink r:id="rId20" w:history="1">
        <w:r>
          <w:rPr>
            <w:rFonts w:ascii="Calibri" w:hAnsi="Calibri" w:cs="Calibri"/>
            <w:color w:val="0000FF"/>
          </w:rPr>
          <w:t>кодексом</w:t>
        </w:r>
      </w:hyperlink>
      <w:r>
        <w:rPr>
          <w:rFonts w:ascii="Calibri" w:hAnsi="Calibri" w:cs="Calibri"/>
        </w:rPr>
        <w:t xml:space="preserve"> Российской Федерации и системой документов в строительстве. Согласно </w:t>
      </w:r>
      <w:hyperlink r:id="rId21" w:history="1">
        <w:r>
          <w:rPr>
            <w:rFonts w:ascii="Calibri" w:hAnsi="Calibri" w:cs="Calibri"/>
            <w:color w:val="0000FF"/>
          </w:rPr>
          <w:t>статье 48</w:t>
        </w:r>
      </w:hyperlink>
      <w:r>
        <w:rPr>
          <w:rFonts w:ascii="Calibri" w:hAnsi="Calibri" w:cs="Calibri"/>
        </w:rPr>
        <w:t xml:space="preserve"> Градостроительного кодекса Российской Федерации в состав проектной документации объектов капитального строительства включается в том числе раздел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hyperlink r:id="rId22" w:history="1">
        <w:r>
          <w:rPr>
            <w:rFonts w:ascii="Calibri" w:hAnsi="Calibri" w:cs="Calibri"/>
            <w:color w:val="0000FF"/>
          </w:rPr>
          <w:t>(подпункт 10 пункта 12)</w:t>
        </w:r>
      </w:hyperlink>
      <w:r>
        <w:rPr>
          <w:rFonts w:ascii="Calibri" w:hAnsi="Calibri" w:cs="Calibri"/>
        </w:rPr>
        <w:t>. Проектная документация на строительство (реконструкцию) объектов социальной инфраструктуры содержит специальный раздел проекта с пояснительной запиской "Основные решения по обеспечению условий жизнедеятельности инвалидов". В этом случае должен быть обеспечен принцип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путь определяет последовательность работ по созданию для инвалидов условий доступности к существующим и не предполагаемым к реконструкции объектам социальной инфраструктуры. В данном случае чаще всего применяется принцип "разумного приспособления" - адаптации объектов для обеспечения доступности инвалидам и другим МГН. Согласно пункту 6 Постановления Госстроя России и Минтруда России от 22.12.1999 N 74/51, утвердившего РДС 35-201-99 "Порядок реализации требований доступности для инвалидов к объектам социальной инфраструктуры", последовательность работ в этом случае определяется в целевых программах формирования доступной для инвалидов среды жизнедеятельности, которые разрабатываются во исполнение </w:t>
      </w:r>
      <w:hyperlink r:id="rId23"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с участием органов архитектуры и градостроительства, а также других заинтересованных органов (здравоохранения, культуры, образования и др.) на основе реальных сложившихся социальных и градостроительных условий и исходя из учета мнений общественных </w:t>
      </w:r>
      <w:r>
        <w:rPr>
          <w:rFonts w:ascii="Calibri" w:hAnsi="Calibri" w:cs="Calibri"/>
        </w:rPr>
        <w:lastRenderedPageBreak/>
        <w:t>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17.03.2011 N 175 "О государственной программе Российской Федерации "Доступная среда" на 2011 - 2015 годы" </w:t>
      </w:r>
      <w:hyperlink r:id="rId24" w:history="1">
        <w:r>
          <w:rPr>
            <w:rFonts w:ascii="Calibri" w:hAnsi="Calibri" w:cs="Calibri"/>
            <w:color w:val="0000FF"/>
          </w:rPr>
          <w:t>(п. 7)</w:t>
        </w:r>
      </w:hyperlink>
      <w:r>
        <w:rPr>
          <w:rFonts w:ascii="Calibri" w:hAnsi="Calibri" w:cs="Calibri"/>
        </w:rPr>
        <w:t xml:space="preserve"> рекомендовано органам исполнительной власти субъектов Российской Федерации "разработать программы субъектов Российской Федерации, направленные на обеспечение доступности приоритетных объектов и услуг в приоритетных сферах жизнедеятельности инвалидов и других МГН, с учетом положений Программы".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основным положениям Государственной </w:t>
      </w:r>
      <w:hyperlink r:id="rId25" w:history="1">
        <w:r>
          <w:rPr>
            <w:rFonts w:ascii="Calibri" w:hAnsi="Calibri" w:cs="Calibri"/>
            <w:color w:val="0000FF"/>
          </w:rPr>
          <w:t>программы</w:t>
        </w:r>
      </w:hyperlink>
      <w:r>
        <w:rPr>
          <w:rFonts w:ascii="Calibri" w:hAnsi="Calibri" w:cs="Calibri"/>
        </w:rPr>
        <w:t xml:space="preserve"> необходимо решение следующих основных задач:</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состояния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системных мер,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системы реабилитации инвалидов и повышение эффективности реабилитационных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составе целевых показателей (индикаторов) Государственной </w:t>
      </w:r>
      <w:hyperlink r:id="rId26" w:history="1">
        <w:r>
          <w:rPr>
            <w:rFonts w:ascii="Calibri" w:hAnsi="Calibri" w:cs="Calibri"/>
            <w:color w:val="0000FF"/>
          </w:rPr>
          <w:t>программы</w:t>
        </w:r>
      </w:hyperlink>
      <w:r>
        <w:rPr>
          <w:rFonts w:ascii="Calibri" w:hAnsi="Calibri" w:cs="Calibri"/>
        </w:rPr>
        <w:t xml:space="preserve"> показатель: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реализации на территориях субъектов Российской Федерации государственной политики в отношении инвалидов в части создания им условий для беспрепятственного доступа к объектам социальной, транспортной, инженерной инфраструктуры, средствам информации и связи органы власти субъектов Российской Федерации в соответствии со </w:t>
      </w:r>
      <w:hyperlink r:id="rId27" w:history="1">
        <w:r>
          <w:rPr>
            <w:rFonts w:ascii="Calibri" w:hAnsi="Calibri" w:cs="Calibri"/>
            <w:color w:val="0000FF"/>
          </w:rPr>
          <w:t>статьей 4</w:t>
        </w:r>
      </w:hyperlink>
      <w:r>
        <w:rPr>
          <w:rFonts w:ascii="Calibri" w:hAnsi="Calibri" w:cs="Calibri"/>
        </w:rPr>
        <w:t xml:space="preserve"> Федерального закона от 24.11.1995 N 181-ФЗ "О социальной защите инвалидов в Российской Федерации" разрабатывают, утверждают и обеспечивают исполнение нормативно-правовых актов, регулирующих деятельность по указанным направлениям на соответствующей территории, в том числе территориальных и ведомственных программ и планов,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Важным инструментом достижения обозначенных Государственной </w:t>
      </w:r>
      <w:hyperlink r:id="rId28" w:history="1">
        <w:r>
          <w:rPr>
            <w:rFonts w:ascii="Calibri" w:hAnsi="Calibri" w:cs="Calibri"/>
            <w:color w:val="0000FF"/>
          </w:rPr>
          <w:t>программой</w:t>
        </w:r>
      </w:hyperlink>
      <w:r>
        <w:rPr>
          <w:rFonts w:ascii="Calibri" w:hAnsi="Calibri" w:cs="Calibri"/>
        </w:rPr>
        <w:t xml:space="preserve"> и программами субъектов Российской Федерации целей, эффективного решения поставленных задач является наличие оперативной и объективной информации о состоянии доступности приоритетных объектов и услуг в приоритетных сферах жизнедеятельности инвалидов и других МГН, а также о реализации мер, направленных на повышение уровня их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Основой для разработки адресных программ и планов либо соответствующими плановыми мероприятиями могут стать мероприятия по определению состояния доступности и систематизации объектов социальной инфраструктуры и услуг - их паспортизация, их адаптация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указанных мероприятий являются органы власти (территориальные и отраслевые) согласно предмету ведения и подведомственные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w:t>
      </w:r>
      <w:hyperlink r:id="rId29" w:history="1">
        <w:r>
          <w:rPr>
            <w:rFonts w:ascii="Calibri" w:hAnsi="Calibri" w:cs="Calibri"/>
            <w:color w:val="0000FF"/>
          </w:rPr>
          <w:t>(п. 8)</w:t>
        </w:r>
      </w:hyperlink>
      <w:r>
        <w:rPr>
          <w:rFonts w:ascii="Calibri" w:hAnsi="Calibri" w:cs="Calibri"/>
        </w:rPr>
        <w:t xml:space="preserve"> рекомендовано органам исполнительной власти субъектов Российской Федерации "возложить на территориальные органы социальной защиты населения координацию работ по обеспечению беспрепятственного доступа инвалидов к информации и объектам социальной инфраструктуры, а также контроль за выполнением нормативных требований в части обеспечения доступа инвалидов к средствам общественного пассажирского транспорта, связи и информации, строящимся и реконструируемым объектам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к полномочиям органов государственной власти субъекта Российской Федерации, осуществляемым за счет средств бюджета субъекта Российской Федерации, согласно Федеральному </w:t>
      </w:r>
      <w:hyperlink r:id="rId30" w:history="1">
        <w:r>
          <w:rPr>
            <w:rFonts w:ascii="Calibri" w:hAnsi="Calibri" w:cs="Calibri"/>
            <w:color w:val="0000FF"/>
          </w:rPr>
          <w:t>закону</w:t>
        </w:r>
      </w:hyperlink>
      <w:r>
        <w:rPr>
          <w:rFonts w:ascii="Calibri" w:hAnsi="Calibri" w:cs="Calibri"/>
        </w:rP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1" w:history="1">
        <w:r>
          <w:rPr>
            <w:rFonts w:ascii="Calibri" w:hAnsi="Calibri" w:cs="Calibri"/>
            <w:color w:val="0000FF"/>
          </w:rPr>
          <w:t>(подпункт 24 пункта 2 статьи 26.2)</w:t>
        </w:r>
      </w:hyperlink>
      <w:r>
        <w:rPr>
          <w:rFonts w:ascii="Calibri" w:hAnsi="Calibri" w:cs="Calibri"/>
        </w:rPr>
        <w:t xml:space="preserve"> относится решение вопросов социальной поддержки и социального обслуживания граждан пожилого возраста и инвалидов, граждан, находящихся в трудной жизненной ситуации. В порядке реализации этих полномочий </w:t>
      </w:r>
      <w:r>
        <w:rPr>
          <w:rFonts w:ascii="Calibri" w:hAnsi="Calibri" w:cs="Calibri"/>
        </w:rPr>
        <w:lastRenderedPageBreak/>
        <w:t>органы социальной защиты населения субъектов Российской Федерации оказывают социальную поддержку инвалидам, детям-инвалидам, пожилым и иным гражданам, нуждающимся в социальной защите, в том числе в реализации их права за доступ к объектам социальной инфраструктуры и услугам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размещают информацию о состоянии доступности объектов и услуг в рамках своей компетенции в приоритетных сферах жизнедеятельности в доступных для инвалидов источниках информации, в том числе в сети "Интернет".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социальной защиты населения в предлагаемой методике оказывают методическую помощь органам исполнительной власти субъекта Российской Федерации, в том числе по сбору информации о состоянии доступности объектов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5" w:name="Par109"/>
      <w:bookmarkEnd w:id="5"/>
      <w:r>
        <w:rPr>
          <w:rFonts w:ascii="Calibri" w:hAnsi="Calibri" w:cs="Calibri"/>
        </w:rPr>
        <w:t>3. Организация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данном разделе Методики представлены рекомендации по организации паспортизации действующих объектов социальной инфраструктуры на уровне субъекта Российской Федерации, в том числе по определению участников этого процесса и их задач, по этапам работы, координации действий, документообороту, контролю и оценке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рисунке 1 представлена примерная схема (организационная модель) взаимодействия участников системы обеспечения доступности социальных объектов 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w:t>
      </w:r>
    </w:p>
    <w:p w:rsidR="007B1FD6" w:rsidRDefault="007B1FD6">
      <w:pPr>
        <w:pStyle w:val="ConsPlusNonformat"/>
        <w:jc w:val="both"/>
      </w:pPr>
      <w:bookmarkStart w:id="6" w:name="Par115"/>
      <w:bookmarkEnd w:id="6"/>
      <w:r>
        <w:t>│Комиссия по координации деятельности в сфере формирования доступной среды│</w:t>
      </w:r>
    </w:p>
    <w:p w:rsidR="007B1FD6" w:rsidRDefault="007B1FD6">
      <w:pPr>
        <w:pStyle w:val="ConsPlusNonformat"/>
        <w:jc w:val="both"/>
      </w:pPr>
      <w:r>
        <w:t>│              жизнедеятельности для инвалидов и других МГН               │</w:t>
      </w:r>
    </w:p>
    <w:p w:rsidR="007B1FD6" w:rsidRDefault="007B1FD6">
      <w:pPr>
        <w:pStyle w:val="ConsPlusNonformat"/>
        <w:jc w:val="both"/>
      </w:pPr>
      <w:r>
        <w:t>└─────────────────────────────────────────────────────────────────────────┘</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                        ┌─────┴─────┐</w:t>
      </w:r>
    </w:p>
    <w:p w:rsidR="007B1FD6" w:rsidRDefault="007B1FD6">
      <w:pPr>
        <w:pStyle w:val="ConsPlusNonformat"/>
        <w:jc w:val="both"/>
      </w:pPr>
      <w:r>
        <w:t>│ОБЩЕСТВЕННАЯ│              ┌───────┴┴───┐                    │ВЫШЕСТОЯЩАЯ│</w:t>
      </w:r>
    </w:p>
    <w:p w:rsidR="007B1FD6" w:rsidRDefault="007B1FD6">
      <w:pPr>
        <w:pStyle w:val="ConsPlusNonformat"/>
        <w:jc w:val="both"/>
      </w:pPr>
      <w:r>
        <w:t>│ОРГАНИЗАЦИЯ │        - - -&gt;│    ОСЗН    │       - - - - - - &gt;│ОРГАНИЗАЦИЯ│</w:t>
      </w:r>
    </w:p>
    <w:p w:rsidR="007B1FD6" w:rsidRDefault="007B1FD6">
      <w:pPr>
        <w:pStyle w:val="ConsPlusNonformat"/>
        <w:jc w:val="both"/>
      </w:pPr>
      <w:r>
        <w:t>│ ИНВАЛИДОВ  │       |      └────────────┘      |             └───────────┘</w:t>
      </w:r>
    </w:p>
    <w:p w:rsidR="007B1FD6" w:rsidRDefault="007B1FD6">
      <w:pPr>
        <w:pStyle w:val="ConsPlusNonformat"/>
        <w:jc w:val="both"/>
      </w:pPr>
      <w:r>
        <w:t>└────────────┘       |      /\/\     /\         |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&lt;- - -           │</w:t>
      </w:r>
    </w:p>
    <w:p w:rsidR="007B1FD6" w:rsidRDefault="007B1FD6">
      <w:pPr>
        <w:pStyle w:val="ConsPlusNonformat"/>
        <w:jc w:val="both"/>
      </w:pPr>
      <w:r>
        <w:t xml:space="preserve">   |     │ ПОТРЕБИТЕЛЬ │    │ ││    │  ПОСТАВЩИК  │       |          │</w:t>
      </w:r>
    </w:p>
    <w:p w:rsidR="007B1FD6" w:rsidRDefault="007B1FD6">
      <w:pPr>
        <w:pStyle w:val="ConsPlusNonformat"/>
        <w:jc w:val="both"/>
      </w:pPr>
      <w:r>
        <w:t xml:space="preserve">   |     │  (инвалид,  │/──────────\│(организация,│       \/         \/</w:t>
      </w:r>
    </w:p>
    <w:p w:rsidR="007B1FD6" w:rsidRDefault="007B1FD6">
      <w:pPr>
        <w:pStyle w:val="ConsPlusNonformat"/>
        <w:jc w:val="both"/>
      </w:pPr>
      <w:r>
        <w:t xml:space="preserve">    - - &gt;│    МГН)     │\───┬──────/│ учреждение) │ ┌─────────────────────┐</w:t>
      </w:r>
    </w:p>
    <w:p w:rsidR="007B1FD6" w:rsidRDefault="007B1FD6">
      <w:pPr>
        <w:pStyle w:val="ConsPlusNonformat"/>
        <w:jc w:val="both"/>
      </w:pPr>
      <w:r>
        <w:t xml:space="preserve">         │             │    │ ││    │             │ │     Организатор     │</w:t>
      </w:r>
    </w:p>
    <w:p w:rsidR="007B1FD6" w:rsidRDefault="007B1FD6">
      <w:pPr>
        <w:pStyle w:val="ConsPlusNonformat"/>
        <w:jc w:val="both"/>
      </w:pPr>
      <w:r>
        <w:t xml:space="preserve">         └─────────────┘    \/      └─────────────┘ │ проектно-сметных и  │</w:t>
      </w:r>
    </w:p>
    <w:p w:rsidR="007B1FD6" w:rsidRDefault="007B1FD6">
      <w:pPr>
        <w:pStyle w:val="ConsPlusNonformat"/>
        <w:jc w:val="both"/>
      </w:pPr>
      <w:r>
        <w:t xml:space="preserve">          /\ /\      /\ ┌─────┴┴───┐  /\   /\   /\  │ремонтно-строительных│</w:t>
      </w:r>
    </w:p>
    <w:p w:rsidR="007B1FD6" w:rsidRDefault="007B1FD6">
      <w:pPr>
        <w:pStyle w:val="ConsPlusNonformat"/>
        <w:jc w:val="both"/>
      </w:pPr>
      <w:r>
        <w:t xml:space="preserve">             │       └─&gt;│   АИС    │&lt;─┘    │    │   │    работ (служба    │</w:t>
      </w:r>
    </w:p>
    <w:p w:rsidR="007B1FD6" w:rsidRDefault="007B1FD6">
      <w:pPr>
        <w:pStyle w:val="ConsPlusNonformat"/>
        <w:jc w:val="both"/>
      </w:pPr>
      <w:r>
        <w:t xml:space="preserve">          │  │          └─────┬┬───┘       │        │  заказчика и др.)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w:t>
      </w:r>
    </w:p>
    <w:p w:rsidR="007B1FD6" w:rsidRDefault="007B1FD6">
      <w:pPr>
        <w:pStyle w:val="ConsPlusNonformat"/>
        <w:jc w:val="both"/>
      </w:pPr>
      <w:r>
        <w:t xml:space="preserve">          │  └─────&gt;│СОЦИАЛЬНЫЕ СЛУЖБЫ│&lt;───┘        │Ремонтно-строительная│</w:t>
      </w:r>
    </w:p>
    <w:p w:rsidR="007B1FD6" w:rsidRDefault="007B1FD6">
      <w:pPr>
        <w:pStyle w:val="ConsPlusNonformat"/>
        <w:jc w:val="both"/>
      </w:pPr>
      <w:r>
        <w:t xml:space="preserve">                    │   (учреждения   │         │   │     организация     │</w:t>
      </w:r>
    </w:p>
    <w:p w:rsidR="007B1FD6" w:rsidRDefault="007B1FD6">
      <w:pPr>
        <w:pStyle w:val="ConsPlusNonformat"/>
        <w:jc w:val="both"/>
      </w:pPr>
      <w:r>
        <w:t xml:space="preserve">          │         │   социального   │             └─────────────────────┘</w:t>
      </w:r>
    </w:p>
    <w:p w:rsidR="007B1FD6" w:rsidRDefault="007B1FD6">
      <w:pPr>
        <w:pStyle w:val="ConsPlusNonformat"/>
        <w:jc w:val="both"/>
      </w:pPr>
      <w:r>
        <w:t xml:space="preserve">          \/        │  обслуживания)  │         │</w:t>
      </w:r>
    </w:p>
    <w:p w:rsidR="007B1FD6" w:rsidRDefault="007B1FD6">
      <w:pPr>
        <w:pStyle w:val="ConsPlusNonformat"/>
        <w:jc w:val="both"/>
      </w:pPr>
      <w:r>
        <w:t>┌──────────────────┐└─────────────────┘         \/</w:t>
      </w:r>
    </w:p>
    <w:p w:rsidR="007B1FD6" w:rsidRDefault="007B1FD6">
      <w:pPr>
        <w:pStyle w:val="ConsPlusNonformat"/>
        <w:jc w:val="both"/>
      </w:pPr>
      <w:r>
        <w:t>│Социальный паспорт│    /\    /\   /\     ┌───────────────────┐</w:t>
      </w:r>
    </w:p>
    <w:p w:rsidR="007B1FD6" w:rsidRDefault="007B1FD6">
      <w:pPr>
        <w:pStyle w:val="ConsPlusNonformat"/>
        <w:jc w:val="both"/>
      </w:pPr>
      <w:r>
        <w:lastRenderedPageBreak/>
        <w:t>│ инвалида и КАРТА │    │     │    │      │      ПАСПОРТ      │</w:t>
      </w:r>
    </w:p>
    <w:p w:rsidR="007B1FD6" w:rsidRDefault="007B1FD6">
      <w:pPr>
        <w:pStyle w:val="ConsPlusNonformat"/>
        <w:jc w:val="both"/>
      </w:pPr>
      <w:r>
        <w:t>│   определения    │                      │доступности объекта│</w:t>
      </w:r>
    </w:p>
    <w:p w:rsidR="007B1FD6" w:rsidRDefault="007B1FD6">
      <w:pPr>
        <w:pStyle w:val="ConsPlusNonformat"/>
        <w:jc w:val="both"/>
      </w:pPr>
      <w:r>
        <w:t>│  потребностей в  │&lt;─ ─┘     │    └ ── ─&gt;│    социальной     │</w:t>
      </w:r>
    </w:p>
    <w:p w:rsidR="007B1FD6" w:rsidRDefault="007B1FD6">
      <w:pPr>
        <w:pStyle w:val="ConsPlusNonformat"/>
        <w:jc w:val="both"/>
      </w:pPr>
      <w:r>
        <w:t>│ адаптации среды  │                      │  инфраструктуры   │</w:t>
      </w:r>
    </w:p>
    <w:p w:rsidR="007B1FD6" w:rsidRDefault="007B1FD6">
      <w:pPr>
        <w:pStyle w:val="ConsPlusNonformat"/>
        <w:jc w:val="both"/>
      </w:pPr>
      <w:r>
        <w:t>│жизнедеятельности │          │           └──┬─┬──────────────┘</w:t>
      </w:r>
    </w:p>
    <w:p w:rsidR="007B1FD6" w:rsidRDefault="007B1FD6">
      <w:pPr>
        <w:pStyle w:val="ConsPlusNonformat"/>
        <w:jc w:val="both"/>
      </w:pPr>
      <w:r>
        <w:t>└───────────┬──────┘          \/</w:t>
      </w:r>
    </w:p>
    <w:p w:rsidR="007B1FD6" w:rsidRDefault="007B1FD6">
      <w:pPr>
        <w:pStyle w:val="ConsPlusNonformat"/>
        <w:jc w:val="both"/>
      </w:pPr>
      <w:r>
        <w:t xml:space="preserve">            │       ┌────────────────────┐   │ │</w:t>
      </w:r>
    </w:p>
    <w:p w:rsidR="007B1FD6" w:rsidRDefault="007B1FD6">
      <w:pPr>
        <w:pStyle w:val="ConsPlusNonformat"/>
        <w:jc w:val="both"/>
      </w:pPr>
      <w:r>
        <w:t xml:space="preserve">                    │      РЕЕСТР        │/──</w:t>
      </w:r>
    </w:p>
    <w:p w:rsidR="007B1FD6" w:rsidRDefault="007B1FD6">
      <w:pPr>
        <w:pStyle w:val="ConsPlusNonformat"/>
        <w:jc w:val="both"/>
      </w:pPr>
      <w:r>
        <w:t xml:space="preserve">            └─ ── ─&gt;│  объектов и услуг  │\── ─┘</w:t>
      </w:r>
    </w:p>
    <w:p w:rsidR="007B1FD6" w:rsidRDefault="007B1FD6">
      <w:pPr>
        <w:pStyle w:val="ConsPlusNonformat"/>
        <w:jc w:val="both"/>
      </w:pPr>
      <w:r>
        <w:t xml:space="preserve">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7" w:name="Par160"/>
      <w:bookmarkEnd w:id="7"/>
      <w:r>
        <w:rPr>
          <w:rFonts w:ascii="Calibri" w:hAnsi="Calibri" w:cs="Calibri"/>
        </w:rPr>
        <w:t>Рисунок 1 - Организационная модель взаимодействия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участников системы обеспечения доступности социальных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участниками этой системы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услуги (инвалид, другой гражданин из категории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поставщик услуги (учреждение или организация, предоставляющие услуги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координатор между поставщиком и потребителем (в соответствии с нормативным правовым актом высшего органа исполнительной власти субъекта Российской Федерации службы, которые призваны оказывать социальную поддержку социально незащищенным категориям граждан в удовлетворении их потребностей в социальных услугах, их доступности и качестве).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взаимодействии "поставщик - потребитель" поставщик обязан предоставить услуги потребителю, независимо от имеющихся у последнего ограничений (в том числе ограниченных возможностей здоровья): как общие для всего населения, так и специфические (например, реабилитационные) - условия предоставления соответствующей услуги должны предусматривать беспрепятственный доступ к ней или к месту ее оказания всем категориям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32" w:history="1">
        <w:r>
          <w:rPr>
            <w:rFonts w:ascii="Calibri" w:hAnsi="Calibri" w:cs="Calibri"/>
            <w:color w:val="0000FF"/>
          </w:rPr>
          <w:t>Закону</w:t>
        </w:r>
      </w:hyperlink>
      <w:r>
        <w:rPr>
          <w:rFonts w:ascii="Calibri" w:hAnsi="Calibri" w:cs="Calibri"/>
        </w:rPr>
        <w:t xml:space="preserve"> Российской Федерации от 07.02.1992 N 2300-1 "О защите прав потребителей" гражданин (потребитель) имеет право на получение необходимой и достоверной информации о поставщике (исполнителе работ и услуг), в том числе реабилитационных; о режиме работы, реализуемых работах, услугах (и форме их предоставления). Потребитель-инвалид в соответствии с Федеральным </w:t>
      </w:r>
      <w:hyperlink r:id="rId33" w:history="1">
        <w:r>
          <w:rPr>
            <w:rFonts w:ascii="Calibri" w:hAnsi="Calibri" w:cs="Calibri"/>
            <w:color w:val="0000FF"/>
          </w:rPr>
          <w:t>законом</w:t>
        </w:r>
      </w:hyperlink>
      <w:r>
        <w:rPr>
          <w:rFonts w:ascii="Calibri" w:hAnsi="Calibri" w:cs="Calibri"/>
        </w:rPr>
        <w:t xml:space="preserve"> от 24.11.1995 N 181-ФЗ "О социальной защите инвалидов в Российской Федерации" имеет право на создание условий для беспрепятственного получения услуг и получение информации об объектах и предоставляемых ими услугах в доступной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поставщика (организации, независимо от организационно-правовых форм и форм собственности) - обеспечить доступность объекта (здания и его частей, помещений), устранив имеющиеся физические (технические) и информационные барьеры, или организовать предоставление соответствующей услуги в альтернативной форме: как дистанционно, так и приблизив (доставив) ее потребителю - то есть обеспечить доступность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в появлении координатора-консультанта возникает при наличии проблем, возникающих в прямом взаимодействии потребителя и поставщика услуг, таких как: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проблемы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или недостаточность информации об объектах или услугах;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организационные проблемы в порядке и форме предоставления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правовые или морально-этические проблемы взаимодействия между потребителем из категории граждан, нуждающихся в социальной защите, и поставщиком.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исполнения посреднических функций для социальных служб эта деятельность определяется как социально-консультативная помощь (которая в том числе включает социально-правовую помощь, координацию деятельности государственных учреждений и общественных объединений для решения проблем граждан, нуждающихся в социальной защите), социальный патронаж, а также социально-реабилитационные услуги, включающие социально-бытовую адаптацию и социально-средовую ориентацию.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необходимостью реализации специальных потребностей инвалидов и других граждан с ограниченными возможностями здоровья - потребностей в реабилитации и социальной </w:t>
      </w:r>
      <w:r>
        <w:rPr>
          <w:rFonts w:ascii="Calibri" w:hAnsi="Calibri" w:cs="Calibri"/>
        </w:rPr>
        <w:lastRenderedPageBreak/>
        <w:t>интеграции - роль координатора-консультанта в этом взаимодействии призваны исполнить сотрудники учреждений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С учетом профессиональных знаний, навыков и умений основные задачи и функции по социальной поддержке в адаптации среды жизнедеятельности для обеспечения доступности основных социальных объектов и услуг должны быть возложены на специалистов по социальной работе этих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и функции работников социальных служб как координаторов-консультантов состоят в следующем: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(сбор, обобщение, анализ) информации, с одной стороны, о потребностях инвалидов; с другой стороны - о возможностях поставщиков: о предоставляемых услугах, о доступности услуг и объектов, их предоставляющих;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информации всем заинтересованным сторонам: потребителям и организациям, представляющим их интересы (общественным организациям инвалидов), поставщикам и их вышестоящим организациям; управленческим структурам (различной ведомственной принадлежности, участвующим в решении вопросов жизнеобеспечения инвалидов, в том числе в их реабилитации и социальной интеграции);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потребителя и поставщика: содействие инвалиду в получении соответствующей услуги, в доставке его к месту получения услуги (в том числе путем специального транспортного обслуживания - "социальное такси"), в социальной, правовой и материальной поддержке при получении услуги; представление интересов инвалида в этом взаимодействии;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соответствия потребностей инвалидов (групп инвалидов по возрасту, по виду нарушений) и возможностей их удовлетворения имеющимися учреждениями и услугами; а также оценка организации и качества предоставляемых услуг (с учетом мнения потребителей); оценка результатов взаимодействия потребителя и поставщика;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предложений в адрес органа социальной защиты населения о совершенствовании деятельности в системе реабилитации и социальной интеграции инвалидов на обслуживаемой территории: о развитии соответствующих услуг и улучшении условий их предоставления, в том числе по обустройству объектов социальной инфраструктуры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изучения потребностей инвалидов, как показано на </w:t>
      </w:r>
      <w:hyperlink w:anchor="Par160" w:history="1">
        <w:r>
          <w:rPr>
            <w:rFonts w:ascii="Calibri" w:hAnsi="Calibri" w:cs="Calibri"/>
            <w:color w:val="0000FF"/>
          </w:rPr>
          <w:t>рисунке 1</w:t>
        </w:r>
      </w:hyperlink>
      <w:r>
        <w:rPr>
          <w:rFonts w:ascii="Calibri" w:hAnsi="Calibri" w:cs="Calibri"/>
        </w:rPr>
        <w:t xml:space="preserve">, специалистами социальных служб используются "Социальный паспорт инвалида" и "Карта определения потребностей в адаптации среды жизнедеятельности" </w:t>
      </w:r>
      <w:hyperlink w:anchor="Par186" w:history="1">
        <w:r>
          <w:rPr>
            <w:rFonts w:ascii="Calibri" w:hAnsi="Calibri" w:cs="Calibri"/>
            <w:color w:val="0000FF"/>
          </w:rPr>
          <w:t>&lt;1&gt;</w:t>
        </w:r>
      </w:hyperlink>
      <w:r>
        <w:rPr>
          <w:rFonts w:ascii="Calibri" w:hAnsi="Calibri" w:cs="Calibri"/>
        </w:rPr>
        <w:t>. Результаты анализа этих документов и сводные данные о потребностях инвалидов в обеспечении для них доступной среды жизнедеятельности используются для определения: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8" w:name="Par186"/>
      <w:bookmarkEnd w:id="8"/>
      <w:r>
        <w:rPr>
          <w:rFonts w:ascii="Calibri" w:hAnsi="Calibri" w:cs="Calibri"/>
        </w:rPr>
        <w:t>&lt;1&gt; В настоящем методическом пособии формы указанных документов и порядок их разработки не рассматриваются.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объектов в этих сферах, нуждающихся в первую очередь в обеспечении их доступности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приоритетов в действиях социальных служб, в том числе очередности обследования объектов социальной инфраструктуры для объективной оценки состояния их доступности и решения вопросов адаптации (в том числе включения в адресные программы и планы).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условиях ограниченных ресурсов особое значение приобретает четкое определение приоритетов в решении вопросов об очередности, последовательности и объемах работ по созданию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приоритетов в организации работы по адаптации среды жизнедеятельности для инвалидов и других МГН используются следующие принципы (критерии):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значимость объектов социальной инфраструктуры с учетом объективно определенных потребностей инвалидов - как общих (для всех граждан), так и специфических (в реабилитации и социальной интеграции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возможность влияния на поставщиков социальных услуг со стороны социальных служб - организаторов и координаторов работ по реабилитации и социальной интеграции инвалидов и заказчиков (или представителей заказчика) реабилитационных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имеющиеся организационные, технические и финансовые ресурсы.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удовлетворения специальных потребностей инвалидов в реабилитации и социальной интеграции, а также возможностей влияния на поставщиков этих услуг - исполнителей реабилитационных мероприятий - приоритетными должны быть признаны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Кроме того,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Перечисленные виды объектов социальной инфраструктуры должны быть отнесены к категории приоритетных сфер жизнедеятельности для организации работы социальных служб по паспортизации (мониторингу состояния доступности) этих объектов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приоритетности объектов и предоставляемых ими услуг согласуется с представителями потребителя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показано на </w:t>
      </w:r>
      <w:hyperlink w:anchor="Par160" w:history="1">
        <w:r>
          <w:rPr>
            <w:rFonts w:ascii="Calibri" w:hAnsi="Calibri" w:cs="Calibri"/>
            <w:color w:val="0000FF"/>
          </w:rPr>
          <w:t>рисунке 1</w:t>
        </w:r>
      </w:hyperlink>
      <w:r>
        <w:rPr>
          <w:rFonts w:ascii="Calibri" w:hAnsi="Calibri" w:cs="Calibri"/>
        </w:rPr>
        <w:t xml:space="preserve">, а также в разделе 2 на </w:t>
      </w:r>
      <w:hyperlink w:anchor="Par581" w:history="1">
        <w:r>
          <w:rPr>
            <w:rFonts w:ascii="Calibri" w:hAnsi="Calibri" w:cs="Calibri"/>
            <w:color w:val="0000FF"/>
          </w:rPr>
          <w:t>рисунке 3</w:t>
        </w:r>
      </w:hyperlink>
      <w:r>
        <w:rPr>
          <w:rFonts w:ascii="Calibri" w:hAnsi="Calibri" w:cs="Calibri"/>
        </w:rPr>
        <w:t>, основным учетным документом, содержащим информацию о состоянии доступности объекта социальной инфраструктуры и доступности оказываемых им услуг, является "Паспорт доступности объекта социальной инфраструктуры", формируемый службами как по данным поставщиков услуг (руководителей организаций, расположенных на объектах социальной инфраструктуры), так и по результатам экспертной оценки состояния доступности, проводимой при обследовании соответствующего объекта. Общий свод информации об объектах социальной инфраструктуры и оказываемых ими услугах на соответствующей территории формируется работниками социальных служб в "Реестр объектов социальной инфраструктуры и услуг". В нем представлены общие сведения об объектах, характере их деятельности (в том числе услугах), состоянии их доступности, решения об адаптации объектов и обеспечении доступности услуг для инвалидов и результаты контроля исполнения этих решений. Реестр формируется на основании паспортов доступности объектов. В нем также представлена оценочная информация по результатам определения потребностей инвалидов - для определения приоритетов действий по адаптации объектов и обеспечению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решений по адаптации объектов социальной инфраструктуры и обеспечению доступности услуг, по срокам их выполнения, по объемам работ, в том числе объемам финансового обеспечения, согласовывается с руководителями объектов и их вышестоящими организациями. При необходимости решения о конкретных объемах ремонтно-строительных работ, о технической возможности их исполнения и необходимых ассигнованиях для исполнения таких работ принимаются после выполнения организаторами проектно-сметных и ремонтно-строительных работ на соответствующей территории технической экспертизы и разработки проектно-сметной документации - как по обращению поставщика (руководителя организации на объекте), так и по поручению его вышестоящей организации. Таким организатором, как правило, выступает исполнительный орган государственной власти (далее - ИОГВ) в области строительства (или соответствующее подразделение ведомственного или территориального ИОГВ - отдел по строительству) либо его подведомственная организация (служба заказчика). Проект решения об адаптации объектов и услуг на соответствующей территории представляется работниками социальных служб в орган социальной защиты населения (далее - ОСЗН), а через них в "Комиссию по координации деятельности в сфере формирования доступной среды жизнедеятельности для инвалидов и других МГН", сформированную при территориальном исполнительном органе государственной власти. В состав комиссии входят представители основных ИОГВ данной территории и общественных организаций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Проекты управленческих решений по приоритетам действий на подведомственной территории, по организации паспортизации объектов и услуг, по их адаптации для инвалидов и </w:t>
      </w:r>
      <w:r>
        <w:rPr>
          <w:rFonts w:ascii="Calibri" w:hAnsi="Calibri" w:cs="Calibri"/>
        </w:rPr>
        <w:lastRenderedPageBreak/>
        <w:t>других МГН, в том числе адресные программы (планы), согласовываются комиссией, соответствующими ИОГВ в установленном на данной территории порядке, после чего они представляются на утверждение высшему должностному лицу данной территории - руководителю высшего территориального ИОГВ.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Сводные результаты паспортизации и результаты исполнения управленческих решений по адаптации объектов и обеспечению доступности услуг, в том числе отчеты об исполнении адресных программ (планов), также представляются ОСЗН на рассмотрение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объектов социальной инфраструктуры и услуг, результаты оценки состояния их доступности, а также дополнительная информация, необходимая потребителю об учреждениях и организациях, порядке их работы, формах предоставления услуг, в т.ч. иллюстративная, размещается в сети "Интернет", позволяющем найти нужный объект, получить беспрепятственно о нем необходимую информацию, проложить маршрут от места расположения потребителя до объекта - поставщика услуги. В сети "Интернет" для обеспечения обратной связи также можно разместить документы (анкету) для заполнения руководителем учреждения или организации, расположенной на объекте, и анкету-опросник гражданина (инвалида) для сбора информации о потребностях и проблемах его взаимодействия (как потребителя услуг) с объектом (поставщиком услуг). Автоматизированная информационная система (АИС) в режиме автоматизированного рабочего места (АРМ) специалиста (работника социальной службы) может стать основой для эффективного документооборота и оперативного обмена информацией между участниками системы, а также для оперативной и качественной обработки информации, ее свода и анализа, контроля исполнения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9" w:name="Par204"/>
      <w:bookmarkEnd w:id="9"/>
      <w:r>
        <w:rPr>
          <w:rFonts w:ascii="Calibri" w:hAnsi="Calibri" w:cs="Calibri"/>
        </w:rPr>
        <w:t>Настоящая методика с учетом изложенных правовых положений предполагает получение соответствующей информации от поставщика услуг для инвалидов и других МГН: общие сведения об организации, о ее деятельности - предоставляемых услугах и работах, о форме и условиях их предоставления, в том числе о техническом состоянии здания, сооружения (с точки зрения его безопасности и доступности для инвалидов). Предполагается и использование данных технической экспертизы: как строительной (заключение органа строительного надзора и экспертизы о соответствии здания, сооружения проектной документации, в том числе нормативным требованиям по безопасности и доступности - при вводе в эксплуатацию), так и данных технической инвентаризации и результатов работ уполномоченных контролирующих и надзорных органов и организаций (сведений из технических паспортов, актов технической экспертизы, заключений и актов обследования объектов надзорными органами в соответствии с их компетенцией), проектно-сметной документации и т.п. Эти сведения необходимы для подготовки обоснованных предложений и проектов решений о состоянии объекта социальной инфраструктуры (здания, сооружения), о возможностях его адаптации, а также необходимых для этого средствах - с целью объективизации проектов управленческих решений и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адресованной специалистам социальных служб, использованы и учтены основные требования системы документов в строительстве - для создания инструмента объективной оценки состояния доступности объектов социальной инфраструктуры - поставщиков услуг для инвалидов и других МГН, но без детализации и углубления в аспекты профессиональной деятельности специалистов по проектированию и строительству. Такой подход представляется важным для обеспечения единства понимания проблем адаптации среды жизнедеятельности для инвалидов и других МГН, а также путей их решения на основе межведомственного взаимодействия, но при этом невмешательства в специальные аспекты деятельности иной профессиональной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0" w:name="Par207"/>
      <w:bookmarkEnd w:id="10"/>
      <w:r>
        <w:rPr>
          <w:rFonts w:ascii="Calibri" w:hAnsi="Calibri" w:cs="Calibri"/>
        </w:rPr>
        <w:t>3.1. Участники системы паспортизации объектов социальной инфраструктуры и услуг в приоритетных сферах жизнедеятельности; их задачи и функции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работ по созданию доступной среды жизнедеятельности и координация их на подведомственной территории - сфера ответственности и предмет деятельности ИОГВ соответствующей территории: субъекта Российской Федерации и территориальных образований в составе субъекта Российской Федерации (в соответствии с предметом ведения и территориальной </w:t>
      </w:r>
      <w:r>
        <w:rPr>
          <w:rFonts w:ascii="Calibri" w:hAnsi="Calibri" w:cs="Calibri"/>
        </w:rPr>
        <w:lastRenderedPageBreak/>
        <w:t xml:space="preserve">принадлежностью). На </w:t>
      </w:r>
      <w:hyperlink w:anchor="Par269" w:history="1">
        <w:r>
          <w:rPr>
            <w:rFonts w:ascii="Calibri" w:hAnsi="Calibri" w:cs="Calibri"/>
            <w:color w:val="0000FF"/>
          </w:rPr>
          <w:t>рисунке 2</w:t>
        </w:r>
      </w:hyperlink>
      <w:r>
        <w:rPr>
          <w:rFonts w:ascii="Calibri" w:hAnsi="Calibri" w:cs="Calibri"/>
        </w:rPr>
        <w:t xml:space="preserve"> представлены участники системы паспортизации и адаптации объектов социальной инфраструктуры и обеспечения доступности услуг на территории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исполнительные органы государственной власти (ИОГВ), ответственные за исполнение требований доступности для инвалидов и других МГН среды жизнедеятельности и участвующие в паспортизации и адаптации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коллегиальные координирующие и совещательные органы - комиссии (советы) на уровне субъекта Российской Федерации и местные;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службы (органы и учреждения социальной защиты населения) - организаторы и основные действующие структурные элементы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общественные объединения инвалидов (их территориальные подразделения), участвующие в решении вопросов паспортизации и адаптации 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1" w:name="Par216"/>
      <w:bookmarkEnd w:id="11"/>
      <w:r>
        <w:t xml:space="preserve">     │   Комиссия по координации деятельности в сфере формирования   │</w:t>
      </w:r>
    </w:p>
    <w:p w:rsidR="007B1FD6" w:rsidRDefault="007B1FD6">
      <w:pPr>
        <w:pStyle w:val="ConsPlusNonformat"/>
        <w:jc w:val="both"/>
      </w:pPr>
      <w:r>
        <w:t xml:space="preserve">     │доступной среды для инвалидов (при высшем ИОГВ субъекта РФ) </w:t>
      </w:r>
      <w:hyperlink w:anchor="Par275" w:history="1">
        <w:r>
          <w:rPr>
            <w:color w:val="0000FF"/>
          </w:rPr>
          <w:t>&lt;*&gt;</w:t>
        </w:r>
      </w:hyperlink>
      <w:r>
        <w:t>│</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   ООИ    │││    │    │ Орган социальной │        │Иные отраслевые ИОГВ│││</w:t>
      </w:r>
    </w:p>
    <w:p w:rsidR="007B1FD6" w:rsidRDefault="007B1FD6">
      <w:pPr>
        <w:pStyle w:val="ConsPlusNonformat"/>
        <w:jc w:val="both"/>
      </w:pPr>
      <w:r>
        <w:t xml:space="preserve">│(отделения│││    │    │ защиты населения │        │  субъекта РФ </w:t>
      </w:r>
      <w:hyperlink w:anchor="Par276" w:history="1">
        <w:r>
          <w:rPr>
            <w:color w:val="0000FF"/>
          </w:rPr>
          <w:t>&lt;**&gt;</w:t>
        </w:r>
      </w:hyperlink>
      <w:r>
        <w:t xml:space="preserve">  │││</w:t>
      </w:r>
    </w:p>
    <w:p w:rsidR="007B1FD6" w:rsidRDefault="007B1FD6">
      <w:pPr>
        <w:pStyle w:val="ConsPlusNonformat"/>
        <w:jc w:val="both"/>
      </w:pPr>
      <w:r>
        <w:t>│ВОИ, ВОГ, │├┘    │    │субъекта РФ (ОСЗН)│        │                    │├┘</w:t>
      </w:r>
    </w:p>
    <w:p w:rsidR="007B1FD6" w:rsidRDefault="007B1FD6">
      <w:pPr>
        <w:pStyle w:val="ConsPlusNonformat"/>
        <w:jc w:val="both"/>
      </w:pPr>
      <w:r>
        <w:t>│   ВОС)   ├┘     │    │                  │        │                    ├┘</w:t>
      </w:r>
    </w:p>
    <w:p w:rsidR="007B1FD6" w:rsidRDefault="007B1FD6">
      <w:pPr>
        <w:pStyle w:val="ConsPlusNonformat"/>
        <w:jc w:val="both"/>
      </w:pPr>
      <w:r>
        <w:t>└──────────┘      │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w:t>
      </w:r>
    </w:p>
    <w:p w:rsidR="007B1FD6" w:rsidRDefault="007B1FD6">
      <w:pPr>
        <w:pStyle w:val="ConsPlusNonformat"/>
        <w:jc w:val="both"/>
      </w:pPr>
      <w:r>
        <w:t xml:space="preserve">        │Комиссии по координации деятельности в сфере формирования│</w:t>
      </w:r>
    </w:p>
    <w:p w:rsidR="007B1FD6" w:rsidRDefault="007B1FD6">
      <w:pPr>
        <w:pStyle w:val="ConsPlusNonformat"/>
        <w:jc w:val="both"/>
      </w:pPr>
      <w:r>
        <w:t xml:space="preserve">        │   доступной среды для инвалидов (при территориальных    │</w:t>
      </w:r>
    </w:p>
    <w:p w:rsidR="007B1FD6" w:rsidRDefault="007B1FD6">
      <w:pPr>
        <w:pStyle w:val="ConsPlusNonformat"/>
        <w:jc w:val="both"/>
      </w:pPr>
      <w:r>
        <w:t xml:space="preserve">        │             (местных) ИОГВ субъекта РФ) </w:t>
      </w:r>
      <w:hyperlink w:anchor="Par275" w:history="1">
        <w:r>
          <w:rPr>
            <w:color w:val="0000FF"/>
          </w:rPr>
          <w:t>&lt;*&gt;</w:t>
        </w:r>
      </w:hyperlink>
      <w:r>
        <w:t xml:space="preserve">             │</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w:t>
      </w:r>
    </w:p>
    <w:p w:rsidR="007B1FD6" w:rsidRDefault="007B1FD6">
      <w:pPr>
        <w:pStyle w:val="ConsPlusNonformat"/>
        <w:jc w:val="both"/>
      </w:pPr>
      <w:r>
        <w:t xml:space="preserve"> ┌┴───────────┐│    │Территориальный (местный)│     ┌┴───────────────────┐│</w:t>
      </w:r>
    </w:p>
    <w:p w:rsidR="007B1FD6" w:rsidRDefault="007B1FD6">
      <w:pPr>
        <w:pStyle w:val="ConsPlusNonformat"/>
        <w:jc w:val="both"/>
      </w:pPr>
      <w:r>
        <w:t>┌┴───────────┐││    │ орган социальной защиты │    ┌┴───────────────────┐││</w:t>
      </w:r>
    </w:p>
    <w:p w:rsidR="007B1FD6" w:rsidRDefault="007B1FD6">
      <w:pPr>
        <w:pStyle w:val="ConsPlusNonformat"/>
        <w:jc w:val="both"/>
      </w:pPr>
      <w:r>
        <w:t>│Общественные││├────┤    населения (ОСЗН)     ├────┤Иные территориальные│││</w:t>
      </w:r>
    </w:p>
    <w:p w:rsidR="007B1FD6" w:rsidRDefault="007B1FD6">
      <w:pPr>
        <w:pStyle w:val="ConsPlusNonformat"/>
        <w:jc w:val="both"/>
      </w:pPr>
      <w:r>
        <w:t xml:space="preserve">│организации │││    │                         │    │(местные) ИОГВ </w:t>
      </w:r>
      <w:hyperlink w:anchor="Par276" w:history="1">
        <w:r>
          <w:rPr>
            <w:color w:val="0000FF"/>
          </w:rPr>
          <w:t>&lt;**&gt;</w:t>
        </w:r>
      </w:hyperlink>
      <w:r>
        <w:t xml:space="preserve"> │││</w:t>
      </w:r>
    </w:p>
    <w:p w:rsidR="007B1FD6" w:rsidRDefault="007B1FD6">
      <w:pPr>
        <w:pStyle w:val="ConsPlusNonformat"/>
        <w:jc w:val="both"/>
      </w:pPr>
      <w:r>
        <w:t>│ инвалидов  │├┘    │                         │    │                    │├┘</w:t>
      </w:r>
    </w:p>
    <w:p w:rsidR="007B1FD6" w:rsidRDefault="007B1FD6">
      <w:pPr>
        <w:pStyle w:val="ConsPlusNonformat"/>
        <w:jc w:val="both"/>
      </w:pPr>
      <w:r>
        <w:t>│ (местные)  ├┘     │                         │    │                    ├┘</w:t>
      </w:r>
    </w:p>
    <w:p w:rsidR="007B1FD6" w:rsidRDefault="007B1FD6">
      <w:pPr>
        <w:pStyle w:val="ConsPlusNonformat"/>
        <w:jc w:val="both"/>
      </w:pPr>
      <w:r>
        <w:t>└────────────┘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 ─ &gt;│ Учреждение социального │&lt;─ ─ ─</w:t>
      </w:r>
    </w:p>
    <w:p w:rsidR="007B1FD6" w:rsidRDefault="007B1FD6">
      <w:pPr>
        <w:pStyle w:val="ConsPlusNonformat"/>
        <w:jc w:val="both"/>
      </w:pPr>
      <w:r>
        <w:t xml:space="preserve">                     │ обслуживания населения │</w:t>
      </w:r>
    </w:p>
    <w:p w:rsidR="007B1FD6" w:rsidRDefault="007B1FD6">
      <w:pPr>
        <w:pStyle w:val="ConsPlusNonformat"/>
        <w:jc w:val="both"/>
      </w:pPr>
      <w:r>
        <w:t xml:space="preserve">                     │(социальной реабилитации│</w:t>
      </w:r>
    </w:p>
    <w:p w:rsidR="007B1FD6" w:rsidRDefault="007B1FD6">
      <w:pPr>
        <w:pStyle w:val="ConsPlusNonformat"/>
        <w:jc w:val="both"/>
      </w:pPr>
      <w:r>
        <w:t xml:space="preserve">                     \       инвалидов)       /</w:t>
      </w:r>
    </w:p>
    <w:p w:rsidR="007B1FD6" w:rsidRDefault="007B1FD6">
      <w:pPr>
        <w:pStyle w:val="ConsPlusNonformat"/>
        <w:jc w:val="both"/>
      </w:pPr>
      <w:r>
        <w:t xml:space="preserve">                     ┌────────────────────────┐</w:t>
      </w:r>
    </w:p>
    <w:p w:rsidR="007B1FD6" w:rsidRDefault="007B1FD6">
      <w:pPr>
        <w:pStyle w:val="ConsPlusNonformat"/>
        <w:jc w:val="both"/>
      </w:pPr>
      <w:r>
        <w:t xml:space="preserve">                     │    Служба поддержки    │</w:t>
      </w:r>
    </w:p>
    <w:p w:rsidR="007B1FD6" w:rsidRDefault="007B1FD6">
      <w:pPr>
        <w:pStyle w:val="ConsPlusNonformat"/>
        <w:jc w:val="both"/>
      </w:pPr>
      <w:r>
        <w:t xml:space="preserve">                     │  создания адаптивной   │</w:t>
      </w:r>
    </w:p>
    <w:p w:rsidR="007B1FD6" w:rsidRDefault="007B1FD6">
      <w:pPr>
        <w:pStyle w:val="ConsPlusNonformat"/>
        <w:jc w:val="both"/>
      </w:pPr>
      <w:r>
        <w:t xml:space="preserve">                     │      среды (СПАС)      │</w:t>
      </w:r>
    </w:p>
    <w:p w:rsidR="007B1FD6" w:rsidRDefault="007B1FD6">
      <w:pPr>
        <w:pStyle w:val="ConsPlusNonformat"/>
        <w:jc w:val="both"/>
      </w:pPr>
      <w:r>
        <w:t xml:space="preserve">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              \/                    \/</w:t>
      </w:r>
    </w:p>
    <w:p w:rsidR="007B1FD6" w:rsidRDefault="007B1FD6">
      <w:pPr>
        <w:pStyle w:val="ConsPlusNonformat"/>
        <w:jc w:val="both"/>
      </w:pPr>
      <w:r>
        <w:t>┌── ── ── ── ── ── ──┐   ┌─ ── ── ── ── ── ──         ── ── ── ── ── ──</w:t>
      </w:r>
    </w:p>
    <w:p w:rsidR="007B1FD6" w:rsidRDefault="007B1FD6">
      <w:pPr>
        <w:pStyle w:val="ConsPlusNonformat"/>
        <w:jc w:val="both"/>
      </w:pPr>
      <w:r>
        <w:lastRenderedPageBreak/>
        <w:t xml:space="preserve">      Содействие          Участие в адаптации│       │   Содействие    │</w:t>
      </w:r>
    </w:p>
    <w:p w:rsidR="007B1FD6" w:rsidRDefault="007B1FD6">
      <w:pPr>
        <w:pStyle w:val="ConsPlusNonformat"/>
        <w:jc w:val="both"/>
      </w:pPr>
      <w:r>
        <w:t>│ в адаптации жилья  │   │объектов социальной         в обеспечении ТСР</w:t>
      </w:r>
    </w:p>
    <w:p w:rsidR="007B1FD6" w:rsidRDefault="007B1FD6">
      <w:pPr>
        <w:pStyle w:val="ConsPlusNonformat"/>
        <w:jc w:val="both"/>
      </w:pPr>
      <w:r>
        <w:t xml:space="preserve"> инвалидов, учебного,       инфраструктуры   │       │  и обучение их  │</w:t>
      </w:r>
    </w:p>
    <w:p w:rsidR="007B1FD6" w:rsidRDefault="007B1FD6">
      <w:pPr>
        <w:pStyle w:val="ConsPlusNonformat"/>
        <w:jc w:val="both"/>
      </w:pPr>
      <w:r>
        <w:t>│   рабочего места   │   │   на территории              использованию</w:t>
      </w:r>
    </w:p>
    <w:p w:rsidR="007B1FD6" w:rsidRDefault="007B1FD6">
      <w:pPr>
        <w:pStyle w:val="ConsPlusNonformat"/>
        <w:jc w:val="both"/>
      </w:pPr>
      <w:r>
        <w:t xml:space="preserve"> ── ── ── ── ── ── ──     ── ── ── ── ── ── ─┘       └─ ── ── ── ── ──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2" w:name="Par269"/>
      <w:bookmarkEnd w:id="12"/>
      <w:r>
        <w:rPr>
          <w:rFonts w:ascii="Calibri" w:hAnsi="Calibri" w:cs="Calibri"/>
        </w:rPr>
        <w:t>Рисунок 2 - Участники системы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адаптации объектов социальной инфраструктуры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обеспечения доступности услуг на территории субъекта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 w:name="Par275"/>
      <w:bookmarkEnd w:id="13"/>
      <w:r>
        <w:rPr>
          <w:rFonts w:ascii="Calibri" w:hAnsi="Calibri" w:cs="Calibri"/>
        </w:rPr>
        <w:t>&lt;*&gt; Либо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 w:name="Par276"/>
      <w:bookmarkEnd w:id="14"/>
      <w:r>
        <w:rPr>
          <w:rFonts w:ascii="Calibri" w:hAnsi="Calibri" w:cs="Calibri"/>
        </w:rPr>
        <w:t>&lt;**&gt; ИОГВ в сфере здравоохранения, образования, культуры, физической культуры и спорта, жилищного комплекса, информации и связи, градостроительства и архитектуры, имущественного комплекса, благоустройства территорий, транспорта и дорожного хозяйства, строительного надзора.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взаимодействия ИОГВ, государственных учреждений и организаций, общественных организаций инвалидов на соответствующей территории рекомендуется создать "Комиссию по координации деятельности в сфере формирования доступной среды жизнедеятельности для инвалидов и других МГН" при высшем ИОГВ субъекта Российской Федерации (далее - Комиссия при высшем ИОГВ субъекта Российской Федерации). Можно также возложить эти задачи и функции на действующий на территории субъекта Российской Федерации иной коллегиальный совещательный орган (например,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Возглавляет работу Комиссии при высшем ИОГВ субъекта Российской Федерации руководитель высшего ИОГВ субъекта Российской Федерации или его заместитель по социальным вопросам. В ее состав включаются руководители или заместители руководителей ведомственных и территориальных ИОГВ субъекта Российской Федерации, осуществляющих руководство поставщиками услуг в приоритетных сферах жизнедеятельности (здравоохранения, образования, социальной защиты населения, культуры, физической культуры и спорта, транспорта, жилищной политики, занятости населения), представители ИОГВ в сфере градостроительства и архитектуры, строительного надзора, имущественного комплекса, благоустройства, а также общественных организаций инвалидов (региональных отделений всероссийских общественных объединений).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обеспечение деятельности Комиссии осуществляется в соответствии с нормативным правовым актом высшего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Комиссии при высшем ИОГВ субъекта Российской Федерации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и рекомендаций ИОГВ по реализации на территории субъекта Российской Федерации государственной политики и нормативных правовых документов в сфере формирования доступной среды жизнедеятельности, участие в подготовке проектов законов и иных нормативных правовых актов в соответствии с компетенцией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на рассмотрение высшего ИОГВ субъекта Российской Федерации и руководителя (высшего должностного лица ИОГВ) субъекта Российской Федерации предложений по приоритетам и комплексу мер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в пределах своей компетенции с органами государственной власти субъекта Российской Федерации и иными органами, а также с организациями и гражданами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иных, в том числе сложных и проблемных, вопросов в сфере формирования доступной среды жизнедеятельности для инвалидов и других МГН на уровне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со своими задачами Комиссия при высшем ИОГВ субъекта Российской Федерации осуществляет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анализ деятельности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проектов программ и планов мероприятий по созданию условий для беспрепятственного доступа инвалидов к объектам социальной транспортной, инженерной, производственной инфраструктуры, средствам связи и информации, а также результатов выполнения программ и планов, утвержденных правовыми актами высшего ИОГВ субъекта Российской Федерации, территориальных и отраслевых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рекомендаций в адрес территориальных и отраслевых ИОГВ субъекта Российской Федерации по совершенствованию правовых актов и методических рекомендаций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экспертизы проектов правовых актов и методических материалов в сфере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 w:name="Par291"/>
      <w:bookmarkEnd w:id="15"/>
      <w:r>
        <w:rPr>
          <w:rFonts w:ascii="Calibri" w:hAnsi="Calibri" w:cs="Calibri"/>
        </w:rPr>
        <w:t>- взаимодействие в установленном порядке с федеральными органами государственной власти Российской Федерации, органами власти субъекта Российской Федерации, органами власти иных субъектов Российской Федерации, органами местного самоуправления в субъекте Российской Федерации, общественными организациями, иными заинтересованными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межрегиональное и международное сотрудничество в сфере формирования доступной среды жизнедеятельности для инвалидов и других МГН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при высшем ИОГВ субъекта Российской Федерации имеет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территориальных и отраслевых ИОГВ субъекта Российской Федерации, органов местного самоуправления в субъекте Российской Федерации и иных заинтересованных организаций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при необходимости временные комиссии, экспертные и рабочие группы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информационно-методическую помощь ИОГВ субъекта Российской Федерации,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заседаниях Комиссии обращения ИОГВ субъекта Российской Федерации, граждан и юридических лиц, принимать решения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своих заседаниях вопросы организации деятельности и взаимодействия ИОГВ субъекта Российской Федерации, органов местного самоуправления в субъекте Российской Федерации и иных организаций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уровне территориальных образований субъектов Российской Федерации могут быть созданы аналогичные местные Комиссии по координации деятельности в сфере формирования доступной среды жизнедеятельности для инвалидов и других МГН территориального образования (района, муниципального образования) субъекта Российской Федерации (далее - местные Комиссии). Представители местных Комиссий входят в состав Комиссии при высшем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задач и функций местных Комиссий: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приоритетов и координация деятельности на подведомственной территории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подготовка рекомендаций территориальным (местным) ИОГВ и местным структурным подразделениям отраслевых ИОГВ, органам местного самоуправления и организациям по вопросам паспортизации и адаптации объектов социальной инфраструктуры и обеспечению </w:t>
      </w:r>
      <w:r>
        <w:rPr>
          <w:rFonts w:ascii="Calibri" w:hAnsi="Calibri" w:cs="Calibri"/>
        </w:rPr>
        <w:lastRenderedPageBreak/>
        <w:t>доступности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социальной инфраструктуры, расположенных на подведомственной территории, с целью принятия согласованных (межведомственных)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в том числе программ и планов в сфере формирования доступной среды жизнедеятельности, с целью их корректировки и согласования, а также результатов исполнения этих решений,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субъекта Российской Федерации, органами местного самоуправления, организациями независимо от организационно-правовых форм и общественными объединениями инвалидов по вопросам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описанных задач местные Комиссии осуществляют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работ по паспортизации (по учету и мониторингу состояния доступности) объектов социальной инфраструктуры и услуг на подведомственной территории, а также по представлению результатов на уровень субъекта Российской Федерации в установленном порядке и на федеральный (в том числе в органы государственной статистики);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паспортизации объектов социальной инфраструктуры, проектов решений по спорным вопросам по оценке состояния доступности объектов, а также проектов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МГН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дополнительной, в том числе независимой, экспертизы с целью проверки объективности результатов паспортизации и адаптации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для их утверждения в установленном порядке, а также определение приоритетов в финансировании мероприятий по адаптации объектов социальной инфраструктуры и обеспечению доступности услуг, а также для решения иных вопросов формирования доступной среды жизнедеятельности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работ по исполнению программ и планов, иных управленческих решений по формированию доступной среды жизнедеятельности на подведомственной территории для решения вопроса о представлении соответствующей информации на вышестоящий уровень и в открытых источниках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подготовки предложений по совершенствованию нормативно-правовых, инструктивных, методических документов, а также по развитию информационных систем в сфере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и обеспечению доступности услуг для инвалидов (в том числе по обращениям физических и юридических лиц) с целью принятия согласованных решений, требующих взаимодействия различных структур и координации их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с территориальными и отраслевыми ИОГВ субъекта Российской Федерации и их местными структурами, органами местного самоуправления, общественными объединениями инвалидов, иными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и организаций, независимо от их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местных (территориальных и отраслевых) ИОГВ и их структурных подразделений, органов местного самоуправления, представителей организаций, независимо от организационно-правовых форм,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создавать (при необходимости) экспертные и рабочие группы с участием специалистов и представителей общественных объединений инвалидов по вопросам, относящимся к </w:t>
      </w:r>
      <w:r>
        <w:rPr>
          <w:rFonts w:ascii="Calibri" w:hAnsi="Calibri" w:cs="Calibri"/>
        </w:rPr>
        <w:lastRenderedPageBreak/>
        <w:t>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направлять своих представителей для работы в составе Комиссии при высшем ИОГВ субъекта Российской Федерации, а также для участия в совещаниях, семинарах, конференциях, выставках и иных форумах,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формируются из представителей местных (территориальных или отраслевых) ИОГВ (или их структурных подразделений) в социальной сфере, в том числе в сфере здравоохранения, образования, культуры, физической культуры и спорта, молодежной политики, а также в сфере градостроительства и архитектуры, имущественного комплекса и земельного хозяйства, благоустройства, представителей муниципальных образований, местных подразделений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 работой местной Комиссии руководитель (высшее должностное лицо) местного (территориального) ИОГВ; заместители председателя: заместитель руководителя местного (территориального) ИОГВ, курирующий социальную сферу, а также заместитель, курирующий вопросы строительства и благоустройства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обеспечение деятельности местной Комиссии осуществляет местный орган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вышеизложенного исполнение описанных задач и функций по решению высшего ИОГВ субъекта или местного ИОГВ (территориального образования субъекта Российской Федерации) может быть возложено на действующие территориальные советы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Практическая деятельность по организации паспортизации и классификации объектов социальной инфраструктуры и услуг на подведомственной территории с целью принятия решений по адаптации приоритетных объектов и услуг для инвалидов и других МГН - предмет деятельности территориальных органов социальной защиты населения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территориальных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формирования реестра объектов социальной инфраструктуры и услуг на подведомственной территории с целью их паспортизации и адаптации (обеспечения доступности)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порядку паспортизации объектов социальной инфраструктуры и определению приоритетов в этой деятельности - для рассмотрения и утверждения их на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организационное обеспечение оценки состояния доступности объектов социальной инфраструктуры и услуг на основных этапах: анкетирования, обследования, подготовки экспертного заключения о состоянии доступности и проектов решений по адаптации объектов, получения необходимых дополнительных сведений и технических решений по обустройству и финансовому обеспечению работ, по оформлению паспортов доступности объектов и корректировки реестра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и обоснование проектов управленческих решений - проектов адресных программ (планов) по адаптации объектов социальной инфраструктуры и обеспечению доступности услуг на подведомственной территории - и представление их на рассмотрение местной Комиссией, а затем организация согласования и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контроля исполнения управленческих решений, исполнения адресных программ (планов)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представление отчетных, статистических и аналитических материалов по результатам паспортизации и адаптации объектов и услуг в вышестоящие организации - в соответствии с установленным в субъекте Российской Федерации (или единым на федеральном уровне) порядком;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с различными участниками процесса паспортизации и адаптации объектов и услуг (органами власти, учреждениями и организациями различных организационно-правовых форм и форм собственности, в том числе общественными объединениями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документационное обеспечение деятельности по паспортизации и адаптации объектов социальной инфраструктуры и услуг; организация обмена информацией между участниками этой системы, в том числе с использованием автоматизированной информационной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организация формирования и обновления карт доступности объектов социальной инфраструктуры и услуг на подведомственной территории и представления соответствующей информации для формирования и обновления "Карты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методической, консультативной помощи участникам процесса паспортизации и адаптации объектов и услуг для инвалидов и других МГН, в том числе организация информационно-разъяснительной работы для граждан (инвалидов и членов их семей), для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изучение и распространение передового опыта деятельности в сфере формирования доступной среды жизнедеятельности для инвалидов и других МГН, в том числе путем участия в совещаниях, конференциях, выставках, иных форумах и проектах по предмету ведения;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представление в вышестоящие структуры предложений по совершенствованию деятельности на подведомственной территории по формированию доступной среды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обследования объектов социальной инфраструктуры, исполнения экспертных функций по определению состояния доступности и необходимости адаптации объектов социальной инфраструктуры и обеспечения доступности услуг с учетом потребностей инвалидов формируется рабочая группа.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может создаваться по решению местной Комиссии (Координационного совета по делам инвалидов). Руководителем ее, как правило, назначается представитель (член) Комиссии (Координационного совета). Это может быть руководитель структурного подразделения органа социальной защиты населения (специалист ОСЗН, в чьи обязанности включены вопросы координации работ по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состоит из основных (постоянных) членов и привлекаемых (временных) к деятельности рабочей группы по согласованию.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Постоянными членами рабочей группы являются сотрудники местного ОСЗН и учреждения социального обслуживания (не менее двух человек).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Привлекаемыми (временными) членами рабочей группы могут быть: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обследуемого объекта (учреждения, организации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отдельных случаях (при наличии особых организационных проблем доступности обследуемого объекта) могут приглашаться представители вышестоящей организации, в чьем ведении находится объект;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потребителя (как правило, общественной организации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случае решения проблемного вопроса по обустройству объекта (с целью объективизации технических характеристик объекта, определения возможностей и конкретных рекомендаций по его обустройству) в состав рабочей группы могут привлекаться специалисты со стороны организатора проектных и ремонтно-строительных работ (например, службы заказчика, отдела строительства местной администрации, службы строительного надзора и экспертизы).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Ряд практических работ по исполнению функций ОСЗН и решаемых ими задач в части паспортизации и классификации объектов социальной инфраструктуры (с целью их адаптации с учетом потребностей инвалидов) может быть передан подведомственным учреждениям социального обслуживания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профессионального обеспечения деятельности по исполнению посреднических функций - непосредственного оказания социальной поддержки инвалидам и другим МГН по созданию условий для беспрепятственного получения социальных услуг и решения иных вопросов создания для них доступной среды жизнедеятельности (с целью содействия их реабилитации и максимально полноценной интеграции в общество) - эти функции должны быть возложены на специалистов социально-реабилитационных учреждений и подразделений учреждений социального обслуживания населения. В структуре этих учреждений предлагается сформировать (структурно или функционально) деятельность Службы поддержки адаптивной среды (СПАС) по трем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в адаптации ближайшего окружения (жилого помещения, учебного и рабочего места) под нужды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содействие в адаптации объектов социальной инфраструктуры и обеспечении </w:t>
      </w:r>
      <w:r>
        <w:rPr>
          <w:rFonts w:ascii="Calibri" w:hAnsi="Calibri" w:cs="Calibri"/>
        </w:rPr>
        <w:lastRenderedPageBreak/>
        <w:t>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в комплексном решении вопросов обеспечения инвалидов техническими средствами реабилитации и адаптации (включая индивидуальный подбор и обучение пользованию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видов деятельности службы СПАС по указанным направлениям необходимо выделить следующие.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первому направлению - содействие в адаптации ближайшего окружения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 учет проблем инвалидов в обустройстве ближайшего окружения и их потребностей в адаптации бытовой обстановки, учебного и рабочего места (в том числе на дому) - путем опроса инвалидов, обследования их в соответствующей обстановке с экспертной оценкой,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порядка и возможных конкретных технических и организационных решений по обустройству ближайшей обстановки с учетом выявленных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решений по обустройству и адаптации ближайшей обстановки через организацию исполнения конкретных решений путем взаимодействия с ответственными органами власти и организациями в соответствии с их предметом ведения и сферой ответственности,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проектов сложных, требующих коллегиального обсуждения решений для рассмотрения на местной Комиссии, в том числе путем включения решений в проекты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 исполнения решений по адаптации на индивидуальном уровне, а также подготовка сводной первичной информации по исполнению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второму направлению - содействие в адаптации объектов социальной инфраструктуры и обеспечении 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формировании и обновлении реестра объектов социальной инфраструктуры и услуг, определении приоритетных объектов и услуг с точки зрения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паспортизации объектов и услуг: в сборе, обработке, анализе и оценке информации о состоянии доступности объектов социальной инфраструктуры и оказываемых ими услуг - путем анкетирования, обследования, экспертной оценки уровня доступности объектов и услуг в приоритетных сферах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подготовке проектов решений по адаптации приоритетных объектов социальной инфраструктуры и обеспечению доступности услуг - по результатам оценки состояния их доступности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обобщение информации по результатам паспортизации объектов социальной инфраструктуры и услуг на обслуживаемой территории, а также проектов решений по их адаптации, обеспечению доступности с учетом потребностей инвалидов; представление в ОСЗН для разработки управленческих решений и их рассмотрения на местной Комиссии и последующего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разработке (по поручению ОСЗН) проектов адресных программ (планов) адаптации объектов социальной инфраструктуры и обеспечения доступности услуг для инвалидов и других МГН на обслуживаемой территории, в исполнении указанных программ (планов) с учетом компетенции, а также в оценке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исполнение требований документооборота в системе паспортизации и адаптации объектов социальной инфраструктуры и услуг, в том числе путем размещения и обновления информации в автоматизированной информационной системе;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организации и непосредственное участие (по поручению ОСЗН) в контроле исполнения решений по адаптации объектов социальной инфраструктуры и обеспечению доступности услуг, а также в сборе и обработке первичной информации по исполнению соответствующих адресных программ (планов); подготовка сводной информации для ОСЗН с целью ее представления на заседании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и консультативной помощи инвалидам и другим МГН, членам их семей, общественным объединениям инвалидов, иным заинтересованным организациям;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взаимодействие с местными ИОГВ, органами местного самоуправления, подразделениями </w:t>
      </w:r>
      <w:r>
        <w:rPr>
          <w:rFonts w:ascii="Calibri" w:hAnsi="Calibri" w:cs="Calibri"/>
        </w:rPr>
        <w:lastRenderedPageBreak/>
        <w:t>общественных организаций инвалидов, учреждениями и организациями для решения вопросов паспортизации и адаптации объектов социальной инфраструктуры и обеспечения доступности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третьему направлению - содействие в комплексном решении вопросов обеспечения инвалидов техническими средствами реабилитации и адаптации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учет и мониторинг потребностей инвалидов в ТСР для осуществления бытовой, общественной и профессиональной 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инвалидам в организации подбора и обеспечения их ТСР, при необходимости - в организации их ремонта, замены;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инвалидов пользованию ТСР и обучение выполнению определенных видов деятельности с использованием ТСР, а также (при необходимости) обучение членов семей инвалидов, родителей детей-инвалидов методам ухода и реабилитации, помощи в выполнении различных видов деятельности с использованием ТСР, средств ухода 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консультативной помощи инвалидам и членам их семей, общественным объединениям инвалидов по вопросам обеспечения ТСР, проведение необходимой разъяснительной и просветительской работы по указанному направлению;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учреждениями и организациями по вопросам определения потребностей, подбора и обеспечения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в адрес ОСЗН по совершенствованию деятельности по обеспечению граждан ТСР с учетом их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по трем указанным направлениям является по форме и порядку реализации социальным патронажем - с исполнением основных функций патронажа: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диагностической (выявления имеющихся проблем и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программы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исполнения и содействия, координация действий исполнителей;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контрольной (контроля и анализа результатов, оценки эффективности, коррекции).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функции по социальной поддержке в адаптации среды жизнедеятельности согласно потребностям инвалидов возлагаются на специалистов по социальной работе.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имеющихся в субъекте Российской Федерации организационных, финансовых и кадровых ресурсов может быть принято решение о формирование службы СПАС в качестве структурного подразделения социально-реабилитационного учреждения (центра социальной реабилитации инвалидов) или подразделения центра социального обслуживания населения либо обеспечить указанные направления деятельности специалистами по социальной работе, входящими в состав иных действующих структурных подразделений указанных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эффективной и качественной деятельности службы СПАС в свете современных задач и тенденций развития доступной среды жизнедеятельности в России (с учетом международного опыта) необходимо создание системы методического обеспечения и дополнительной профессиональной подготовки специалистов по социальной работе &lt;1&gt; по вопросам: реабилитации инвалидов; обеспечения инвалидов ТСР; вопросам социальной интеграции инвалидов, создания для них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Кроме указанных направлений профессиональной подготовки предлагается также обучение специалистов навыкам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и обеспечение деятельности в системе социальных служб такой структуры (СПАС) позволит поднять на качественно новый, профессиональный уровень работу по созданию доступной среды жизнедеятельности для инвалидов в соответствии с принципиальными положениями </w:t>
      </w:r>
      <w:hyperlink r:id="rId34" w:history="1">
        <w:r>
          <w:rPr>
            <w:rFonts w:ascii="Calibri" w:hAnsi="Calibri" w:cs="Calibri"/>
            <w:color w:val="0000FF"/>
          </w:rPr>
          <w:t>Конвенции</w:t>
        </w:r>
      </w:hyperlink>
      <w:r>
        <w:rPr>
          <w:rFonts w:ascii="Calibri" w:hAnsi="Calibri" w:cs="Calibri"/>
        </w:rPr>
        <w:t xml:space="preserve"> ООН "О правах инвалидов" 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6" w:name="Par391"/>
      <w:bookmarkEnd w:id="16"/>
      <w:r>
        <w:rPr>
          <w:rFonts w:ascii="Calibri" w:hAnsi="Calibri" w:cs="Calibri"/>
        </w:rPr>
        <w:t>3.2. Порядок работы (основные этапы) и документационное обеспечение процесса паспортизации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организации работы в субъекте Российской Федерации принимается организационно-распорядительный документ, определяющий порядок работы по паспортизации и адаптации </w:t>
      </w:r>
      <w:r>
        <w:rPr>
          <w:rFonts w:ascii="Calibri" w:hAnsi="Calibri" w:cs="Calibri"/>
        </w:rPr>
        <w:lastRenderedPageBreak/>
        <w:t>объектов социальной инфраструктуры, участников этой деятельности, их задачи и функции, порядок взаимодействия, документооборот.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паспортизации объектов социальной инфраструктуры и услуг проводится поэтапно.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организационными этапами системы паспортизации (учета и мониторинга состояния доступности) объектов социальной инфраструктуры и услуг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подготовки. На этом этапе начинается формирование реестра объектов социальной инфраструктуры и услуг для их паспортизации с целью оценки состояния доступности и определения необходимой адаптации. ОСЗН по данным территориальных и ведомственных ИОГВ формирует перечень приоритетных объектов социальной инфраструктуры (далее - ОСИ) на подведомственной территории, который станет основой реестра.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скрининга (от англ. screening - просеивание, сортировка). Проводится этот этап путем сбора информации от руководителей ОСИ (анкетирования) с целью классификации для определения порядка и приоритетности последующих действий: выборки объектов для обследования и экспертной оценки; необходимости получения дополнительных сведений об объекте; выделения приоритетных ОСИ с учетом потребностей инвалидов и состояния их обустройства (адаптации); решения вопроса о достаточности сведений для размещения информации на открытом информационном ресурсе (Карте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экспертной оценки. Этап основан на оценке состояния доступности ОСИ по результатам обследования, проведения социальной и, при необходимости, технической экспертизы; с определением мер по его адаптации (видов, объема работ, необходимых ресурсов), с разработкой проекта решения о сроках и порядке их проведения (с учетом принципа "разумного приспособления"). В сложных случаях проект решения выносится на рассмотрение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управленческих решений. Этот этап состоит из разработки, утверждения, реализации и итогового контроля исполнения адресных программ и планов (территориальных или отраслевых) по адаптации ОСИ и обеспечению доступности услуг для инвалидов (в порядке текущего, капитального ремонта, реконструкции или проведения организационных мероприятий). По результатам могут быть внесены корректировки в реестр объектов и услуг (и соответствующая информация на сайт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1 представлены организационные этапы, периоды работы, исполнители конкретных работ и документы, формируемые на каждом этапе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17" w:name="Par402"/>
      <w:bookmarkEnd w:id="17"/>
      <w:r>
        <w:rPr>
          <w:rFonts w:ascii="Calibri" w:hAnsi="Calibri" w:cs="Calibri"/>
        </w:rPr>
        <w:t>Таблица 1. Основные этапы и периоды работы по паспортизации и адаптации объектов социальной инфраструктуры и их документирование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│Организационные│ Периоды работы  │    Исполнители    │Название документа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этапы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 Подготовка  │1.1. Составление │Орган социальной   │Реестр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│перечня ОСИ на   │защиты населения   │социальной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│обслуживаемой    │(ОСЗН)             │инфраструктуры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с     │                   │услуг (Реестр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│общими сведениями│                   │часть 1 "Общие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 объекте       │                   │сведения"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Выборка ОСИ │ОСЗН или учреждение│Список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анкетирования│социального обслу- │для анкетирования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учетом приори-│живания, социальной│выборка из Реестра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│тетов и имеющихся│реабилитации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│ресурсов)        │инвалидов (УСО)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Скрининг    │2.1. Сбор первич-│ОСЗН или УСО       │1) Анкета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│ной информации о │- по данным        │(информация об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│деятельности ОСИ │руководителя       │2) Паспорт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│(оказываемых ус- │организации - ОСИ  │доступности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│лугах) и состоя- │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│нии доступности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Обработка   │ОСЗН или УСО       │1)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│данных анкет     │                   │часть 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│(информации от   │                   │разделы 1 и 2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│руководителя     │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│ОСИ), внесение 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Реестр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Выборка ОСИ │ОСЗН или УСО       │Список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обследования │                   │для обследования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│3. Экспертная  │3.1. Обследование│Рабочая группа: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│оценка         │объекта          │- основные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│оценка состояния │(работники ОСЗН и  │2)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│доступности      │УСО);              │раздел 3 "Состояние│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привлеченные     │доступности"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│(представители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представители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│ООИ) члены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│3.2. Получение и │ОСЗН или УСО       │1) Заключения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│анализ           │- по данным контро-│органов надзора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│лирующих (надзор-  │(акты технической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│сведений         │ных) органов, орга-│экспертизы) по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│низаторов ремонтно-│2) Проектно-сметная│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│строительных работ │документация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│3.3. Определение │ОСЗН или УСО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│мероприятий по   │(разработка проекта│ОСИ (раздел 4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объекта│решения по         │"Мероприятия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│адаптации);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│Комиссии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│(согласование)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│3)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Управленче- │4.1. Разработка  │ОСЗН или УСО       │1) Адресная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│ские решения   │проекта адресной │(разработка        │программа (план)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│проекта);          │мероприятий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│Комиссии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│согласование,    │(согласование);    │(территориальная,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│утверждение      │ИОГВ (утверждение) │ведомственная)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│4.2. Исполнение  │ИОГВ (отв.         │Справки, аналитиче-│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│исполнители);      │ские записки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текущий │ОСЗН, Комиссии     │результатам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│(текущий контроль) │контроля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│4.3. Итоговый    │ОСЗН               │1) Отчет 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│ИОГВ (отчеты),     │исполнении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│исполнения       │Комиссии           │программы (плана)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(плана)│(заслушивание)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│(доработка)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Первый этап паспортизации - подготовка.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решаемыми на данном этапе (периодами работы),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составление перечня ОСИ на обслуживаемой территории с общими сведениями об </w:t>
      </w:r>
      <w:r>
        <w:rPr>
          <w:rFonts w:ascii="Calibri" w:hAnsi="Calibri" w:cs="Calibri"/>
        </w:rPr>
        <w:lastRenderedPageBreak/>
        <w:t>объекте - Реестра объектов социальной инфраструктуры и услуг (далее -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выборка объектов из Реестра ОСИ для анкетирования (с учетом приоритетов для инвалидов и имеющихся ресурсов для проведения паспортизации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Исполнителем работ на подготовительном этапе являются местные ОСЗН, соисполнителями (по поручению ОСЗН) могут быть определены также подведомственные ОСЗН учреждения социального обслуживания (социальной реабилитации инвалидов), в частности, специалисты службы поддержки адаптивной среды (СПАС).</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принятому региональному организационно-распорядительному документу (распоряжению местной администрации, высшего должностного лица территориального образования субъекта Российской Федерации) либо по решению местной Комиссии, ОСЗН формируется Реестр ОСИ, расположенных на подведомственной территории, - по данным, представляемым местными ИОГВ (или их структурными подразделениями - в соответствии с предметом ведения и отраслевой принадлежностью). Примерная </w:t>
      </w:r>
      <w:hyperlink w:anchor="Par1524" w:history="1">
        <w:r>
          <w:rPr>
            <w:rFonts w:ascii="Calibri" w:hAnsi="Calibri" w:cs="Calibri"/>
            <w:color w:val="0000FF"/>
          </w:rPr>
          <w:t>форма</w:t>
        </w:r>
      </w:hyperlink>
      <w:r>
        <w:rPr>
          <w:rFonts w:ascii="Calibri" w:hAnsi="Calibri" w:cs="Calibri"/>
        </w:rPr>
        <w:t xml:space="preserve"> "Реестра объектов социальной инфраструктуры и услуг в приоритетных сферах жизнедеятельности инвалидов и других МГН" представлена в Приложении А.1.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ОСИ структурирован по разделам в соответствии с ведомственной (отраслевой) принадлежностью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здравоохранение;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социальная защита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физическая культура и спорт;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культура;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информации и связи;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жилые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сферы услуг и потребительского рынка.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первом этапе формируется </w:t>
      </w:r>
      <w:hyperlink w:anchor="Par1531" w:history="1">
        <w:r>
          <w:rPr>
            <w:rFonts w:ascii="Calibri" w:hAnsi="Calibri" w:cs="Calibri"/>
            <w:color w:val="0000FF"/>
          </w:rPr>
          <w:t>часть 1</w:t>
        </w:r>
      </w:hyperlink>
      <w:r>
        <w:rPr>
          <w:rFonts w:ascii="Calibri" w:hAnsi="Calibri" w:cs="Calibri"/>
        </w:rPr>
        <w:t xml:space="preserve"> "Общие сведения" Реестра ОСИ, который далее будет дополняться данными по результатам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каждый объект, включенный в Реестр ОСИ, формируется Паспорт доступности ОСИ - при этом заполняется его </w:t>
      </w:r>
      <w:hyperlink w:anchor="Par1531" w:history="1">
        <w:r>
          <w:rPr>
            <w:rFonts w:ascii="Calibri" w:hAnsi="Calibri" w:cs="Calibri"/>
            <w:color w:val="0000FF"/>
          </w:rPr>
          <w:t>часть 1</w:t>
        </w:r>
      </w:hyperlink>
      <w:r>
        <w:rPr>
          <w:rFonts w:ascii="Calibri" w:hAnsi="Calibri" w:cs="Calibri"/>
        </w:rPr>
        <w:t xml:space="preserve"> "Общие сведения". </w:t>
      </w:r>
      <w:hyperlink w:anchor="Par1602" w:history="1">
        <w:r>
          <w:rPr>
            <w:rFonts w:ascii="Calibri" w:hAnsi="Calibri" w:cs="Calibri"/>
            <w:color w:val="0000FF"/>
          </w:rPr>
          <w:t>Форма</w:t>
        </w:r>
      </w:hyperlink>
      <w:r>
        <w:rPr>
          <w:rFonts w:ascii="Calibri" w:hAnsi="Calibri" w:cs="Calibri"/>
        </w:rPr>
        <w:t xml:space="preserve"> "Паспорта доступности объекта социальной инфраструктуры (ОСИ)" представлена в Приложении А.2.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Предлагается формировать эти документы как на бумажном носителе, так и в электронной форме. Если в субъекте Российской Федерации принято и реализуется решение об автоматизации учета деятельности по паспортизации и адаптации ОСИ, указанные документы предлагается ввести в автоматизированную информационную систему - для сбора, систематизации, обработки информации и обмена между участниками процесса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Вторым этапом паспортизации является скрининг. Этот этап складывается их трех организационных периодов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сбор первичной информации от руководителей организаций, расположенных на ОСИ, о деятельности ОСИ (оказываемых услугах) и состоянии доступности - анкетирование;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обработка данных анкет (информации об ОСИ), внесение их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выборка ОСИ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проведения анкетирования в соответствии с проведенной на подготовительном этапе выборкой составляется Список организаций, которым рассылаются Анкеты с указанием даты рассылки; в нем же будут делаться отметки о дате получения данных (заполненных Анкет). </w:t>
      </w:r>
      <w:hyperlink w:anchor="Par1802" w:history="1">
        <w:r>
          <w:rPr>
            <w:rFonts w:ascii="Calibri" w:hAnsi="Calibri" w:cs="Calibri"/>
            <w:color w:val="0000FF"/>
          </w:rPr>
          <w:t>Форма</w:t>
        </w:r>
      </w:hyperlink>
      <w:r>
        <w:rPr>
          <w:rFonts w:ascii="Calibri" w:hAnsi="Calibri" w:cs="Calibri"/>
        </w:rPr>
        <w:t xml:space="preserve"> документа "Анкета (информация об объекте социальной инфраструктуры) к паспорту доступности ОСИ" представлена в Приложении А.3.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обработки данных, полученных от руководителей организаций, расположенных на объектах, заполняется вторая часть Паспорта доступности ОСИ и часть Реестра ОСИ "Характеристика деятельности учреждения, организации (по обслуживанию населения)" и первичная информация о состоянии доступности ОСИ, в котором располагается учреждение или организация. По результатам анализа полученных данных определяется необходимость обследования объекта, его очередность и предполагаемые сроки.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Дополнительно для объективизации данных об объекте и отражения их в Паспорте </w:t>
      </w:r>
      <w:r>
        <w:rPr>
          <w:rFonts w:ascii="Calibri" w:hAnsi="Calibri" w:cs="Calibri"/>
        </w:rPr>
        <w:lastRenderedPageBreak/>
        <w:t>доступности ОСИ могут быть запрошены графические материалы (из технического паспорта объекта) и фотоматериалы, либо указанные материалы получаются на следующем этапе паспортизации в ходе обследования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завершающий период этого этапа проводится выборка из Реестра ОСИ и формируется Список объектов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Третьим этапом паспортизации является этап экспертной оценки состояния доступности ОСИ. Он проводится путем обследования ОСИ. Обследование объекта проводится с целью объективизации данных и формирования заключения о состоянии доступности ОСИ и доступности предоставляемых им услуг, а также для решения вопроса о необходимости и очередности адаптации ОСИ или обеспечения доступности услуг путем организации иного (альтернативного) формата предоставления соответствующих услуг инвалидам и другим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обследования на основании составленного Списка объектов для обследования формируется План-график на определенный промежуток времени (месяц, квартал, полугодие, год) с указанием наименования объекта, адреса расположения и иных координат для связи и даты обследования. Дата обследования согласовывается с руководством объекта (учреждения, организации) и сообщается членам рабочей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указано выше, для проведения обследования формируется рабочая группа, которая состоит из основных (постоянных) членов и членов, привлекаемых к деятельности рабочей группы по согласованию. Руководителем ее, сотрудником ОСЗН, организуется инструктаж членов рабочей группы о задачах и общем порядке проведения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начале обследования на каждом объекте руководителем группы проводится краткое установочное совещание с участием всех членов рабочей группы, в том числе привлеченных представителей обследуемого объекта, конкретизируются задачи (с учетом результатов анкетирования объекта), уточняется порядок проведения обследования на данном объекте, порядок обсуждения и оформления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результатам обследования рабочей группой оформляется Акт обследования ОСИ. </w:t>
      </w:r>
      <w:hyperlink w:anchor="Par1943" w:history="1">
        <w:r>
          <w:rPr>
            <w:rFonts w:ascii="Calibri" w:hAnsi="Calibri" w:cs="Calibri"/>
            <w:color w:val="0000FF"/>
          </w:rPr>
          <w:t>Форма</w:t>
        </w:r>
      </w:hyperlink>
      <w:r>
        <w:rPr>
          <w:rFonts w:ascii="Calibri" w:hAnsi="Calibri" w:cs="Calibri"/>
        </w:rPr>
        <w:t xml:space="preserve"> "Акта обследования объекта социальной инфраструктуры к паспорту доступности ОСИ" представлена в Приложении А.4.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обследования выполняется фотографирование основных структурно-функциональных зон и функционально-планировочных элементов. У руководителя объекта запрашивается поэтажный план здания (из технического паспорта). Эти материалы прилагаются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обследования, оценки технической документации рабочей группой готовится проект заключения о состоянии доступности объекта для инвалидов и других МГН, а также предложения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обустройству в порядке текущего или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приобретению технических средств для адаптации (в том числе технических средств реабилитации для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организации альтернативных форм обслуживания (в случае отсутствия возможности обустройства здания - в силу конструктивных, архитектурно-планировочных или финансовых причин).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сложных случаях для принятия решения о технической возможности обустройства здания, помещений, ряда функционально-планировочных элементов дополнительно могут быть запрошены: информация по результатам технической экспертизы здания, заключение органов строительного надзора и экспертизы, архитектуры, а также охраны и использования памятников истории и культуры; при необходимости определения объема работ и их финансового обеспечения может быть заказана разработка проектно-сметной документации. Для решения ряда организационных вопросов, в том числе о возможностях организации альтернативной формы обслуживания инвалидов и других МГН, может потребоваться согласование с вышестоящей (над учреждением обследуемого объекта)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обследования ОСИ подписывается руководителем и всеми членами рабочей группы, принимавшими участие в ее работе, в том числе представителем обследованной организации (учреждения), утверждается руководителем территориального (местного) органа социальной защиты населения. Акт обследования ОСИ составляется минимум в двух экземплярах: один - для </w:t>
      </w:r>
      <w:r>
        <w:rPr>
          <w:rFonts w:ascii="Calibri" w:hAnsi="Calibri" w:cs="Calibri"/>
        </w:rPr>
        <w:lastRenderedPageBreak/>
        <w:t>включения в Паспорт доступности ОСИ и хранения в делах социальной службы, при необходимости - для представления на Комиссии; второй - для руководства объекта для организации исполнения рекомендаций, содержащихся в Акте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заключение о состоянии доступности и возможности адаптации ОСИ, требующей значительных финансовых вложений, сложных организационных решений, межведомственного согласования, выносится на обсуждение и принятие решения местной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из представленной руководителем Анкеты ОСИ и Акта обследования ОСИ является основой составления Паспорта доступности ОСИ и Реестра ОСИ. По результатам анализа Акта обследования ОСИ вносятся дополнительные сведения в Паспорт доступности ОСИ и в Реестр ОСИ (в раздел 3 "Состояние доступности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Ежемесячно по результатам анкетирования и обследования объектов специалистами местных ОСЗН (или по их поручению - специалистами учреждений социального обслуживания населения) готовится Сводка по результатам работы за истекший месяц (квартал, полугодие, год). Периодичность и формат предоставления этих данных определяются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Сводке указывается: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анкетированных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обследованных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составленных паспортов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объектов, информация о которых размещена в Реестре ОСИ и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готовится план работ на следующий месяц, в том числе Список объектов (учреждений и организаций) для анкетирования, Список объектов для обследования и План-график (к следующему временному периоду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Завершающий этап - этап управленческих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Этот этап складывается из следующий периодов: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разработки, согласования и утверждения адресных программ и планов (территориальных или отраслевых) адаптации объектов социальной инфраструктуры и обеспечения доступности услуг для инвалидов и других МГН (в порядке их текущего, капитального ремонта, реконструкции или проведения организационных мероприятий);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реализации и текущего контроля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подведения итогов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анализа решений по состоянию доступности обследованных ОСИ и возможности их адаптации работниками ОСЗН (либо, по их поручению, сотрудниками учреждений социального обслуживания) готовится сводная информация о необходимых проектно-сметных, строительных, ремонтных работах, об иных формах адаптации объектов (в частности, с использованием технических средств) либо организационных решениях по формату предоставления услуг. Эта информация является основой проектов территориальных и ведомственных адресных программ (планов) адаптации объектов социальной инфраструктуры и обеспечения доступности услуг на обслуживаемой территории. Проекты программ (планов) представляются на заседании местной Комиссии, далее согласовываются и утверждаются администрацией (территориальным ИОГВ)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07" w:history="1">
        <w:r>
          <w:rPr>
            <w:rFonts w:ascii="Calibri" w:hAnsi="Calibri" w:cs="Calibri"/>
            <w:color w:val="0000FF"/>
          </w:rPr>
          <w:t>форма</w:t>
        </w:r>
      </w:hyperlink>
      <w:r>
        <w:rPr>
          <w:rFonts w:ascii="Calibri" w:hAnsi="Calibri" w:cs="Calibri"/>
        </w:rPr>
        <w:t xml:space="preserve">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_________________ на ____ год" представлена в Приложении А.5.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исполнения адресной программы (плана) может быть установлен текущий контроль со стороны координатора - ОСЗН со сбором информации от исполнителей с установленной на местном уровне периодичностью, с представлением информации на заседании местной Комиссии, в том числе с заслушиванием исполнителей отдельных мероприятий адресной программ (плана), с представлением соответствующих аналитических записок координатором.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итогам исполнения адресной программы (плана) готовится отчет, который также обсуждается на заседании местной Комиссии. Далее в установленном порядке отчет представляется на вышестоящий уровень - в ОСЗН субъекта Российской Федерации. Итоговый сводный отчет по исполнению местными администрациями субъекта Российской Федерации адресных программ (планов) представляется на заседании Комиссии при высшем ИОГВ субъекта </w:t>
      </w:r>
      <w:r>
        <w:rPr>
          <w:rFonts w:ascii="Calibri" w:hAnsi="Calibri" w:cs="Calibri"/>
        </w:rPr>
        <w:lastRenderedPageBreak/>
        <w:t>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38" w:history="1">
        <w:r>
          <w:rPr>
            <w:rFonts w:ascii="Calibri" w:hAnsi="Calibri" w:cs="Calibri"/>
            <w:color w:val="0000FF"/>
          </w:rPr>
          <w:t>форма</w:t>
        </w:r>
      </w:hyperlink>
      <w:r>
        <w:rPr>
          <w:rFonts w:ascii="Calibri" w:hAnsi="Calibri" w:cs="Calibri"/>
        </w:rPr>
        <w:t xml:space="preserve"> "Отчета о выполнении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 на ____ год" представлена в Приложении А.6.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исполнения адресных программ (планов) принимаются решения о корректировке данных в Паспортах доступности ОСИ и Реестре ОСИ, а также размещается информация на сайте (портале)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завершении каждого календарного года ОСЗН по результатам паспортизации и адаптации ОСИ и услуг (с учетом данных территориальных и ведомственных ИОГВ, принимающих участие в этом процессе) готовится сводная статистическая информация и заполняется статистическая форма "Информация о состоянии доступности приоритетных объектов социальной инфраструктуры в приоритетных сферах жизнедеятельности инвалидов и других маломобильных групп населения на территории _________________ в ____ году" с расчетом показателей доступности. Порядок расчета представлен в следующем </w:t>
      </w:r>
      <w:hyperlink w:anchor="Par585" w:history="1">
        <w:r>
          <w:rPr>
            <w:rFonts w:ascii="Calibri" w:hAnsi="Calibri" w:cs="Calibri"/>
            <w:color w:val="0000FF"/>
          </w:rPr>
          <w:t>разделе</w:t>
        </w:r>
      </w:hyperlink>
      <w:r>
        <w:rPr>
          <w:rFonts w:ascii="Calibri" w:hAnsi="Calibri" w:cs="Calibri"/>
        </w:rPr>
        <w:t xml:space="preserve"> методики, статистическая </w:t>
      </w:r>
      <w:hyperlink w:anchor="Par2671" w:history="1">
        <w:r>
          <w:rPr>
            <w:rFonts w:ascii="Calibri" w:hAnsi="Calibri" w:cs="Calibri"/>
            <w:color w:val="0000FF"/>
          </w:rPr>
          <w:t>форма</w:t>
        </w:r>
      </w:hyperlink>
      <w:r>
        <w:rPr>
          <w:rFonts w:ascii="Calibri" w:hAnsi="Calibri" w:cs="Calibri"/>
        </w:rPr>
        <w:t xml:space="preserve"> -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Каждый из описанных организационных этапов сопровождается формированием или дополнением (корректировкой) соответствующих документов, образцы которых представлены в </w:t>
      </w:r>
      <w:hyperlink w:anchor="Par1524" w:history="1">
        <w:r>
          <w:rPr>
            <w:rFonts w:ascii="Calibri" w:hAnsi="Calibri" w:cs="Calibri"/>
            <w:color w:val="0000FF"/>
          </w:rPr>
          <w:t>Приложении А</w:t>
        </w:r>
      </w:hyperlink>
      <w:r>
        <w:rPr>
          <w:rFonts w:ascii="Calibri" w:hAnsi="Calibri" w:cs="Calibri"/>
        </w:rPr>
        <w:t>. Схематически система документационного обеспечения деятельности по адаптации среды жизнедеятельности для инвалидов представлена на рисунке 3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Документооборот в части определения потребностей инвалидов, в том числе формирование Регистра инвалидов и их потребностей, заполнение Социального паспорта инвалида и Индивидуальной карты определения потребностей инвалида в создании доступной среды жизнедеятельности в настоящем методическом пособии не рассматривается.</w:t>
      </w:r>
    </w:p>
    <w:p w:rsidR="007B1FD6" w:rsidRDefault="007B1FD6">
      <w:pPr>
        <w:widowControl w:val="0"/>
        <w:autoSpaceDE w:val="0"/>
        <w:autoSpaceDN w:val="0"/>
        <w:adjustRightInd w:val="0"/>
        <w:spacing w:after="0" w:line="240" w:lineRule="auto"/>
        <w:ind w:firstLine="540"/>
        <w:jc w:val="both"/>
        <w:rPr>
          <w:rFonts w:ascii="Calibri" w:hAnsi="Calibri" w:cs="Calibri"/>
        </w:rPr>
        <w:sectPr w:rsidR="007B1FD6" w:rsidSect="00C70E69">
          <w:pgSz w:w="11906" w:h="16838"/>
          <w:pgMar w:top="1134" w:right="850" w:bottom="1134" w:left="1701" w:header="708" w:footer="708" w:gutter="0"/>
          <w:cols w:space="708"/>
          <w:docGrid w:linePitch="360"/>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8" w:name="Par548"/>
      <w:bookmarkEnd w:id="18"/>
      <w:r>
        <w:t xml:space="preserve">               ┌──────────┤Отчет об исполнении Плана (адресной программы)├──────┐</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План (Территориальная адресная программа)   │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│РЕГИСТР ИНВАЛИДОВ И ИХ ПОТРЕБНОСТЕЙ │                          │      РЕЕСТР ОСИ И УСЛУГ       │</w:t>
      </w:r>
    </w:p>
    <w:p w:rsidR="007B1FD6" w:rsidRDefault="007B1FD6">
      <w:pPr>
        <w:pStyle w:val="ConsPlusNonformat"/>
        <w:jc w:val="both"/>
      </w:pPr>
      <w:r>
        <w:t>└────────────────────────────────────┘        │     │           └───────────────────────────────┘</w:t>
      </w:r>
    </w:p>
    <w:p w:rsidR="007B1FD6" w:rsidRDefault="007B1FD6">
      <w:pPr>
        <w:pStyle w:val="ConsPlusNonformat"/>
        <w:jc w:val="both"/>
      </w:pPr>
      <w:r>
        <w:t xml:space="preserve">                /\                   \┌─ ── ── ── ── ── ── ── ─┐/|               /\</w:t>
      </w:r>
    </w:p>
    <w:p w:rsidR="007B1FD6" w:rsidRDefault="007B1FD6">
      <w:pPr>
        <w:pStyle w:val="ConsPlusNonformat"/>
        <w:jc w:val="both"/>
      </w:pPr>
      <w:r>
        <w:t>┌───────────────┴──────────────────┐  \┌──────┴─────┴─────────┐/ |┌──────────────┴───────────────┐</w:t>
      </w:r>
    </w:p>
    <w:p w:rsidR="007B1FD6" w:rsidRDefault="007B1FD6">
      <w:pPr>
        <w:pStyle w:val="ConsPlusNonformat"/>
        <w:jc w:val="both"/>
      </w:pPr>
      <w:r>
        <w:t>│   СОЦИАЛЬНЫЙ ПАСПОРТ ИНВАЛИДА    │--│┤  Автоматизированное  ├│--│   ПАСПОРТ ДОСТУПНОСТИ ОСИ    │</w:t>
      </w:r>
    </w:p>
    <w:p w:rsidR="007B1FD6" w:rsidRDefault="007B1FD6">
      <w:pPr>
        <w:pStyle w:val="ConsPlusNonformat"/>
        <w:jc w:val="both"/>
      </w:pPr>
      <w:r>
        <w:t>└──────────────────────────────────┘  /│    рабочее место     │\ |└──────────────────────────────┘</w:t>
      </w:r>
    </w:p>
    <w:p w:rsidR="007B1FD6" w:rsidRDefault="007B1FD6">
      <w:pPr>
        <w:pStyle w:val="ConsPlusNonformat"/>
        <w:jc w:val="both"/>
      </w:pPr>
      <w:r>
        <w:t xml:space="preserve">    /\              /\           /\  /││     специалиста      ││\|| /\     /\             /\</w:t>
      </w:r>
    </w:p>
    <w:p w:rsidR="007B1FD6" w:rsidRDefault="007B1FD6">
      <w:pPr>
        <w:pStyle w:val="ConsPlusNonformat"/>
        <w:jc w:val="both"/>
      </w:pPr>
      <w:r>
        <w:t xml:space="preserve">    |               │            │  /  └──────────────────────┘  \| │      │              |</w:t>
      </w:r>
    </w:p>
    <w:p w:rsidR="007B1FD6" w:rsidRDefault="007B1FD6">
      <w:pPr>
        <w:pStyle w:val="ConsPlusNonformat"/>
        <w:jc w:val="both"/>
      </w:pPr>
      <w:r>
        <w:t xml:space="preserve">    |       ┌───────┴───────────┐│ /  │   Автоматизированная   │ |\ │┌─────┴──────┐       |</w:t>
      </w:r>
    </w:p>
    <w:p w:rsidR="007B1FD6" w:rsidRDefault="007B1FD6">
      <w:pPr>
        <w:pStyle w:val="ConsPlusNonformat"/>
        <w:jc w:val="both"/>
      </w:pPr>
      <w:r>
        <w:t>┌─────────┐ │  Индивидуальная   ││/    информационно-справочная  ||\││    Акт     │ ┌────────────┐</w:t>
      </w:r>
    </w:p>
    <w:p w:rsidR="007B1FD6" w:rsidRDefault="007B1FD6">
      <w:pPr>
        <w:pStyle w:val="ConsPlusNonformat"/>
        <w:jc w:val="both"/>
      </w:pPr>
      <w:r>
        <w:t>│   ИПР   │ │ КАРТА определения │/    │        система         │ || \│обследования│ │Техническая │</w:t>
      </w:r>
    </w:p>
    <w:p w:rsidR="007B1FD6" w:rsidRDefault="007B1FD6">
      <w:pPr>
        <w:pStyle w:val="ConsPlusNonformat"/>
        <w:jc w:val="both"/>
      </w:pPr>
      <w:r>
        <w:t>│инвалида │ │   потребностей    ││     ┌──────────────────────┐  || ││    ОСИ     │ │документация│</w:t>
      </w:r>
    </w:p>
    <w:p w:rsidR="007B1FD6" w:rsidRDefault="007B1FD6">
      <w:pPr>
        <w:pStyle w:val="ConsPlusNonformat"/>
        <w:jc w:val="both"/>
      </w:pPr>
      <w:r>
        <w:t>│(ребенка-│ │инвалида в создании││    ││        Портал        ├│--| ││            │ │   на ОСИ   │</w:t>
      </w:r>
    </w:p>
    <w:p w:rsidR="007B1FD6" w:rsidRDefault="007B1FD6">
      <w:pPr>
        <w:pStyle w:val="ConsPlusNonformat"/>
        <w:jc w:val="both"/>
      </w:pPr>
      <w:r>
        <w:t>│инвалида)│ │  доступной среды  ││     │        "КАРТА        ├---- ││            │ │   (ПСД)    │</w:t>
      </w:r>
    </w:p>
    <w:p w:rsidR="007B1FD6" w:rsidRDefault="007B1FD6">
      <w:pPr>
        <w:pStyle w:val="ConsPlusNonformat"/>
        <w:jc w:val="both"/>
      </w:pPr>
      <w:r>
        <w:t>└─────────┘ │ жизнедеятельности ││    ││     доступности"     ││    ││            │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│Анкета-опросник│ /                      \ │Информация об│</w:t>
      </w:r>
    </w:p>
    <w:p w:rsidR="007B1FD6" w:rsidRDefault="007B1FD6">
      <w:pPr>
        <w:pStyle w:val="ConsPlusNonformat"/>
        <w:jc w:val="both"/>
      </w:pPr>
      <w:r>
        <w:t xml:space="preserve">                     │   инвалида    │/                        \│ОСИ (анкета) │</w:t>
      </w:r>
    </w:p>
    <w:p w:rsidR="007B1FD6" w:rsidRDefault="007B1FD6">
      <w:pPr>
        <w:pStyle w:val="ConsPlusNonformat"/>
        <w:jc w:val="both"/>
      </w:pPr>
      <w:r>
        <w:t xml:space="preserve">                     └───────────────┘                          └─────────────┘</w:t>
      </w:r>
    </w:p>
    <w:p w:rsidR="007B1FD6" w:rsidRDefault="007B1FD6">
      <w:pPr>
        <w:pStyle w:val="ConsPlusNonformat"/>
        <w:jc w:val="both"/>
      </w:pPr>
      <w:r>
        <w:t xml:space="preserve">   Документы, образуемые в процессе                              Документы, образуемые в процессе</w:t>
      </w:r>
    </w:p>
    <w:p w:rsidR="007B1FD6" w:rsidRDefault="007B1FD6">
      <w:pPr>
        <w:pStyle w:val="ConsPlusNonformat"/>
        <w:jc w:val="both"/>
      </w:pPr>
      <w:r>
        <w:t xml:space="preserve">  изучения потребностей инвалидов в                               изучения состояния доступности</w:t>
      </w:r>
    </w:p>
    <w:p w:rsidR="007B1FD6" w:rsidRDefault="007B1FD6">
      <w:pPr>
        <w:pStyle w:val="ConsPlusNonformat"/>
        <w:jc w:val="both"/>
      </w:pPr>
      <w:r>
        <w:t xml:space="preserve">     создании условий доступности                               объектов социальной инфраструктуры</w:t>
      </w:r>
    </w:p>
    <w:p w:rsidR="007B1FD6" w:rsidRDefault="007B1FD6">
      <w:pPr>
        <w:pStyle w:val="ConsPlusNonformat"/>
        <w:jc w:val="both"/>
      </w:pPr>
      <w:r>
        <w:t xml:space="preserve">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9" w:name="Par581"/>
      <w:bookmarkEnd w:id="19"/>
      <w:r>
        <w:rPr>
          <w:rFonts w:ascii="Calibri" w:hAnsi="Calibri" w:cs="Calibri"/>
        </w:rPr>
        <w:t>Рисунок 3 - Система документационного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деятельности по адаптации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20" w:name="Par585"/>
      <w:bookmarkEnd w:id="20"/>
      <w:r>
        <w:rPr>
          <w:rFonts w:ascii="Calibri" w:hAnsi="Calibri" w:cs="Calibri"/>
        </w:rPr>
        <w:lastRenderedPageBreak/>
        <w:t>3.3. Оценка результатов деятельности: статистические показатели, методика расчета, порядок заполнения и представления статических форм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оценки эффективности деятельности органов власти субъекта Российской Федерации (территориальных и отраслевых) по обеспечению доступности ОСИ и предоставляемых ими услуг в приоритетных сферах жизнедеятельности для инвалидов и других МГН могут применяться статистические показатели. В таблице 2 представлена классификация статистических показателей, которые могут использоваться для расчета, анализа и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1" w:name="Par589"/>
      <w:bookmarkEnd w:id="21"/>
      <w:r>
        <w:rPr>
          <w:rFonts w:ascii="Calibri" w:hAnsi="Calibri" w:cs="Calibri"/>
        </w:rPr>
        <w:t>Таблица 2. Классификация статистических показателей оценки деятельности ИОГВ субъекта Российской Федерации по созданию условий доступности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outlineLvl w:val="3"/>
        <w:rPr>
          <w:rFonts w:ascii="Calibri" w:hAnsi="Calibri" w:cs="Calibri"/>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2360"/>
        <w:gridCol w:w="2006"/>
        <w:gridCol w:w="4720"/>
      </w:tblGrid>
      <w:tr w:rsidR="007B1FD6">
        <w:trPr>
          <w:trHeight w:val="600"/>
          <w:tblCellSpacing w:w="5" w:type="nil"/>
        </w:trPr>
        <w:tc>
          <w:tcPr>
            <w:tcW w:w="23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классификационные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признаки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группы показателей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параметрам оценки)                </w:t>
            </w:r>
          </w:p>
        </w:tc>
      </w:tr>
      <w:tr w:rsidR="007B1FD6">
        <w:trPr>
          <w:trHeight w:val="4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 Количественные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А.1 показатели охвата паспортизацией ОСИ              </w:t>
            </w:r>
          </w:p>
        </w:tc>
      </w:tr>
      <w:tr w:rsidR="007B1FD6">
        <w:trPr>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А.2 показатели охвата работами по адаптации ОСИ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 Качественные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Б.1 коэффициенты доступности (среди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паспортизированных ОСИ)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Б.2 показатели доступности (среди всех ОСИ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Избирательные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дополнительным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признакам оценки  </w:t>
            </w: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отраслям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В.1.1 отраслевые (по каждой отрасли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сфере жизнедеятельности)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В.1.2 сводный (по всем отраслям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сферам жизнедеятельности)             </w:t>
            </w:r>
          </w:p>
        </w:tc>
      </w:tr>
      <w:tr w:rsidR="007B1FD6">
        <w:trPr>
          <w:trHeight w:val="1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В.2.1 специальные (по каждому виду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нарушения мобильности: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кресле-коляске; с другими нарушени-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ями опорно-двигательного аппарата;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слуха; с нарушениями 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развития)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В.2.2 объединенный (по всем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категориям инвалидов и иных МГН)      </w:t>
            </w:r>
          </w:p>
        </w:tc>
      </w:tr>
      <w:tr w:rsidR="007B1FD6">
        <w:trPr>
          <w:trHeight w:val="8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В.3.1 частные (по каждой из степеней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полная, частичная,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условная)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В.3.2 общий (по всем степеням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возможны различные сочетания признаков, параметров и факторов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количественные показатели охвата паспортизацией ОСИ могут рассчитываться в отраслевом аспекте: как сводные, так и отраслевые (по сфере здравоохранения, образования, социальной защиты населения, культуры, физической культуры и спорта и т.д.); количественные показатели охвата работами по адаптации ОСИ рассчитываются как в отраслевом аспекте, так и по категориям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Качественные показатели состояния доступности (в отношении паспортизированных ОСИ), а также показатели уровня доступности (среди всех ОСИ, расположенных на данной территории) могут рассчитываться как в отраслевом аспекте (сводные и отраслевые), так и по степени доступности (общие и частные), а также по категории инвалидов (как объединенные, так и специальные: по каждому виду нарушения - категории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расчета статистических показателей необходимо составить сводную таблицу, в которую вносятся количественные данные (абсолютные показатели). Форма ее представлена в </w:t>
      </w:r>
      <w:hyperlink w:anchor="Par665" w:history="1">
        <w:r>
          <w:rPr>
            <w:rFonts w:ascii="Calibri" w:hAnsi="Calibri" w:cs="Calibri"/>
            <w:color w:val="0000FF"/>
          </w:rPr>
          <w:t>таблице 3</w:t>
        </w:r>
      </w:hyperlink>
      <w:r>
        <w:rPr>
          <w:rFonts w:ascii="Calibri" w:hAnsi="Calibri" w:cs="Calibri"/>
        </w:rPr>
        <w:t>. Количественные данные в сводной таблице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2" w:history="1">
        <w:r>
          <w:rPr>
            <w:rFonts w:ascii="Calibri" w:hAnsi="Calibri" w:cs="Calibri"/>
            <w:color w:val="0000FF"/>
          </w:rPr>
          <w:t>таблице 4</w:t>
        </w:r>
      </w:hyperlink>
      <w:r>
        <w:rPr>
          <w:rFonts w:ascii="Calibri" w:hAnsi="Calibri" w:cs="Calibri"/>
        </w:rPr>
        <w:t xml:space="preserve"> представлены виды статистических показателей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наименовании статистических показателей применены 2 вида их названий (терминов):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"показатель" - при расчете его в отношении всех приоритетных объектов социальной инфраструктуры (включенных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"коэффициент" - при расчете статистического показателя в отношении к </w:t>
      </w:r>
      <w:r>
        <w:rPr>
          <w:rFonts w:ascii="Calibri" w:hAnsi="Calibri" w:cs="Calibri"/>
        </w:rPr>
        <w:lastRenderedPageBreak/>
        <w:t>паспортизированным объектам (т.е. к ОСИ, по которым есть уточненные сведения о состоянии их доступности, полученные по результатам анкетирования и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общий сводный (интегративный) показатель доступности объектов социальной инфраструктуры на территории субъекта Российской Федерации определяется как "доля доступных ОСИ в общей численности ОСИ всех сфер деятельности", или "доля доступных для инвалидов и других МГН приоритетных объектов социальной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рассчитывается как отношение (выраженное в процентах) всех ОСИ, доступных для посещения инвалидами (полностью, частично, условно) всех категорий, к общему числу включенных в Реестр ОСИ всех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2" w:name="Par641"/>
      <w:bookmarkEnd w:id="22"/>
      <w:r>
        <w:rPr>
          <w:rFonts w:ascii="Calibri" w:hAnsi="Calibri" w:cs="Calibri"/>
        </w:rPr>
        <w:t>Формула расчета этого показателя: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Количество ОСИ различных сфер деятельности,</w:t>
      </w:r>
    </w:p>
    <w:p w:rsidR="007B1FD6" w:rsidRDefault="007B1FD6">
      <w:pPr>
        <w:pStyle w:val="ConsPlusNonformat"/>
        <w:jc w:val="both"/>
      </w:pPr>
      <w:r>
        <w:t xml:space="preserve">         доступных для инвалидов, на конкретной территории</w:t>
      </w:r>
    </w:p>
    <w:p w:rsidR="007B1FD6" w:rsidRDefault="007B1FD6">
      <w:pPr>
        <w:pStyle w:val="ConsPlusNonformat"/>
        <w:jc w:val="both"/>
      </w:pPr>
      <w:r>
        <w:t xml:space="preserve">    ПД = ------------------------------------------------- x 100%.</w:t>
      </w:r>
    </w:p>
    <w:p w:rsidR="007B1FD6" w:rsidRDefault="007B1FD6">
      <w:pPr>
        <w:pStyle w:val="ConsPlusNonformat"/>
        <w:jc w:val="both"/>
      </w:pPr>
      <w:r>
        <w:t xml:space="preserve">            Общее количество приоритетных ОСИ всех сфер</w:t>
      </w:r>
    </w:p>
    <w:p w:rsidR="007B1FD6" w:rsidRDefault="007B1FD6">
      <w:pPr>
        <w:pStyle w:val="ConsPlusNonformat"/>
        <w:jc w:val="both"/>
      </w:pPr>
      <w:r>
        <w:t xml:space="preserve">          жизнедеятельности на соответствующей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коэффициент доступности ОСИ (сводный) определяется как "доля доступных для всех инвалидов и других МГН паспортизированных объектов социальной инфраструктуры в общем количестве паспортизированных объектов на территории субъекта". Он рассчитывается по формуле: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Общее количество доступных для всех инвалидов</w:t>
      </w:r>
    </w:p>
    <w:p w:rsidR="007B1FD6" w:rsidRDefault="007B1FD6">
      <w:pPr>
        <w:pStyle w:val="ConsPlusNonformat"/>
        <w:jc w:val="both"/>
      </w:pPr>
      <w:r>
        <w:t xml:space="preserve">                  из числа паспортизированных ОСИ</w:t>
      </w:r>
    </w:p>
    <w:p w:rsidR="007B1FD6" w:rsidRDefault="007B1FD6">
      <w:pPr>
        <w:pStyle w:val="ConsPlusNonformat"/>
        <w:jc w:val="both"/>
      </w:pPr>
      <w:r>
        <w:t xml:space="preserve">    КД = ------------------------------------------------- x 100%.</w:t>
      </w:r>
    </w:p>
    <w:p w:rsidR="007B1FD6" w:rsidRDefault="007B1FD6">
      <w:pPr>
        <w:pStyle w:val="ConsPlusNonformat"/>
        <w:jc w:val="both"/>
      </w:pPr>
      <w:r>
        <w:t xml:space="preserve">              Общее количество паспортизированных ОСИ</w:t>
      </w:r>
    </w:p>
    <w:p w:rsidR="007B1FD6" w:rsidRDefault="007B1FD6">
      <w:pPr>
        <w:pStyle w:val="ConsPlusNonformat"/>
        <w:jc w:val="both"/>
      </w:pPr>
      <w:r>
        <w:t xml:space="preserve">         за отчетный период на подведомственной территории</w:t>
      </w:r>
    </w:p>
    <w:p w:rsidR="007B1FD6" w:rsidRDefault="007B1FD6">
      <w:pPr>
        <w:pStyle w:val="ConsPlusNonformat"/>
        <w:jc w:val="both"/>
        <w:sectPr w:rsidR="007B1FD6">
          <w:pgSz w:w="11905" w:h="16838"/>
          <w:pgMar w:top="1134" w:right="850" w:bottom="1134" w:left="1701"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сравнительной оценки полученных статистических показателей используют, как правило, 3 направления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динамике по годам: сравниваются аналогичные показатели в течение 3 последних лет (при недостаточном периоде наблюдения может быть проведена оценка данных за иные сопоставимые промежутки времени);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сравнении с аналогичными показателями по другим территориям: производится сравнение показателей по различным территориальным образованиям субъекта Российской Федерации (например, по районам, муниципальным образованиям и т.п.), в сравнении с другими субъектам Российской Федерации, а также с общероссийскими;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сравнении с плановыми показателями (программными критериями - индикаторами): по данной территории, по субъекту Российской Федерации, по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в сравнение могут быть приняты индикаторы государственной </w:t>
      </w:r>
      <w:hyperlink r:id="rId35" w:history="1">
        <w:r>
          <w:rPr>
            <w:rFonts w:ascii="Calibri" w:hAnsi="Calibri" w:cs="Calibri"/>
            <w:color w:val="0000FF"/>
          </w:rPr>
          <w:t>программы</w:t>
        </w:r>
      </w:hyperlink>
      <w:r>
        <w:rPr>
          <w:rFonts w:ascii="Calibri" w:hAnsi="Calibri" w:cs="Calibri"/>
        </w:rPr>
        <w:t xml:space="preserve"> Российской Федерации "Доступная среда" на 2011 - 2015 годы". Государственной программой предусмотрено достижение показателя "Доля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определенного в данной методике как общий сводный (интегративный) показатель доступности объектов социальной инфраструктуры на территории субъекта Российской Федерации, по годам: в 2011 году - 14,4%, в 2012 - 16,8%, в 2013 - 16,8%, 2014 - 30,9%, 2015 - 45%.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 не позднее 1 февраля текущего года, по данным на конец отчетного года местные ИОГВ (территориальных образований субъекта Российской Федерации: районные, муниципальные) представляют "Информацию о состоянии доступности объектов и услуг в приоритетных сферах жизнедеятельности для инвалидов и других МГН на подведомственной территории в ____ году" в ИОГВ субъекта Российской Федерации. </w:t>
      </w:r>
      <w:hyperlink w:anchor="Par2671" w:history="1">
        <w:r>
          <w:rPr>
            <w:rFonts w:ascii="Calibri" w:hAnsi="Calibri" w:cs="Calibri"/>
            <w:color w:val="0000FF"/>
          </w:rPr>
          <w:t>Форма</w:t>
        </w:r>
      </w:hyperlink>
      <w:r>
        <w:rPr>
          <w:rFonts w:ascii="Calibri" w:hAnsi="Calibri" w:cs="Calibri"/>
        </w:rPr>
        <w:t xml:space="preserve"> представлена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ИОГВ субъекта Российской Федерации формируют сводную "Информацию о состоянии доступности объектов социальной инфраструктуры в приоритетных сферах жизнедеятельности для инвалидов и других МГН на территории субъекта Российской Федерации в ____ году" и представляют сводные данные в Министерство труда и социальной защиты Российской Федерации не позднее 1 марта года, следующего за отчетным.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3" w:name="Par665"/>
      <w:bookmarkEnd w:id="23"/>
      <w:r>
        <w:rPr>
          <w:rFonts w:ascii="Calibri" w:hAnsi="Calibri" w:cs="Calibri"/>
        </w:rPr>
        <w:t>Таблица 3. Сводная таблица для расчета статистических показателей оценки деятельности по паспортизации и адаптации объектов социальной инфраструктуры на территории субъекта Российской Федерации в ____ году</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1870"/>
        <w:gridCol w:w="1320"/>
        <w:gridCol w:w="1320"/>
        <w:gridCol w:w="1320"/>
        <w:gridCol w:w="1320"/>
        <w:gridCol w:w="1430"/>
        <w:gridCol w:w="1430"/>
        <w:gridCol w:w="1430"/>
        <w:gridCol w:w="1540"/>
        <w:gridCol w:w="132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87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сферы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территории</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паспорти-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зацией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объектов,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работами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адаптации </w:t>
            </w:r>
          </w:p>
        </w:tc>
        <w:tc>
          <w:tcPr>
            <w:tcW w:w="847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Количество доступных ОСИ для инвалидов различных категорий (в том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числе адаптированных в течение отчетного года) </w:t>
            </w:r>
            <w:hyperlink w:anchor="Par710" w:history="1">
              <w:r>
                <w:rPr>
                  <w:rFonts w:ascii="Courier New" w:hAnsi="Courier New" w:cs="Courier New"/>
                  <w:color w:val="0000FF"/>
                  <w:sz w:val="18"/>
                  <w:szCs w:val="18"/>
                </w:rPr>
                <w:t>&lt;**&gt;</w:t>
              </w:r>
            </w:hyperlink>
          </w:p>
        </w:tc>
      </w:tr>
      <w:tr w:rsidR="007B1FD6">
        <w:trPr>
          <w:trHeight w:val="90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87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 кресле-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коляске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другими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ОДА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зрения (С)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слуха (Г)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развития (У)</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всех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(сумма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граф 6, 7,</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8, 9, 10)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Здравоохранение</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4" w:name="Par679"/>
            <w:bookmarkEnd w:id="24"/>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 xml:space="preserve">2.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Образование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3.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Соц. защита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населения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4.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Физкультура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5.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Культура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6.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Транспорт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7.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Связь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информация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Жилой фонд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9.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Потребительский</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рынок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10.</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Места приложе-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ния труда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Все сферы жиз-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недеятельности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5" w:name="Par704"/>
            <w:bookmarkEnd w:id="25"/>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Все показатели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6" w:name="Par710"/>
      <w:bookmarkEnd w:id="26"/>
      <w:r>
        <w:rPr>
          <w:rFonts w:ascii="Calibri" w:hAnsi="Calibri" w:cs="Calibri"/>
        </w:rPr>
        <w:t>&lt;**&gt; Учитываются суммированные данные по всем степеням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7" w:name="Par712"/>
      <w:bookmarkEnd w:id="27"/>
      <w:r>
        <w:rPr>
          <w:rFonts w:ascii="Calibri" w:hAnsi="Calibri" w:cs="Calibri"/>
        </w:rPr>
        <w:t>Таблица 4. Статистические показатели оценки деятельности ИОГВ субъекта Российской Федерации по паспортизации и адаптации объектов социальной инфраструктуры на подведомственной территории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Характеристика │Наименование показателя│Формула расчета показателя │   Расчет по сводной таблице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показателя   │                       │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 w:name="Par718"/>
      <w:bookmarkEnd w:id="28"/>
      <w:r>
        <w:rPr>
          <w:rFonts w:ascii="Courier New" w:hAnsi="Courier New" w:cs="Courier New"/>
          <w:sz w:val="20"/>
          <w:szCs w:val="20"/>
        </w:rPr>
        <w:t>│                                     Количественные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охваченных  │Количество ОСИ,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паспортизацией, среди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ОСИ│всех приоритетных ОСИ, │паспортизацией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расположенных на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(сводный)    │    подведомственной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отрасли,   │Количество ОСИ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охваченных       │отрасли,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паспортизацией, среди │паспортизацией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всех ОСИ данной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│отрасли, расположенных │------------------- x 100% │(номер строки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подведомственной  │Общее количество           │соответствует отрасли)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на которых │Количество ОСИ,            │Графа 5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адаптации в отчетном  │по адаптации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  приоритетных ОСИ на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подведомственной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│Коэффициент     │ Доля ОСИ, на которых  │Количество ОСИ,            │Графа 5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│охвата паспорти-│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│зированных ОСИ  │ адаптации в отчетном  │по адаптации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│адаптации       │   приоритетных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│(отраслевой)    │       охваченных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на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│охваченных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 w:name="Par762"/>
      <w:bookmarkEnd w:id="29"/>
      <w:r>
        <w:rPr>
          <w:rFonts w:ascii="Courier New" w:hAnsi="Courier New" w:cs="Courier New"/>
          <w:sz w:val="20"/>
          <w:szCs w:val="20"/>
        </w:rPr>
        <w:t>│                                       Качественные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│объектов социальной    │из числа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субъекта за отчетный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из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│паспортизированных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│в отрасли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 отчетный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 приоритетных объектов │------------------- x 100%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│инфраструктуры в общем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│количестве приоритетных│на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│отрасли (сферы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30" w:name="Par809"/>
      <w:bookmarkEnd w:id="30"/>
      <w:r>
        <w:rPr>
          <w:rFonts w:ascii="Courier New" w:hAnsi="Courier New" w:cs="Courier New"/>
          <w:sz w:val="20"/>
          <w:szCs w:val="20"/>
        </w:rPr>
        <w:t>│                    Избирательные показатели (по дополнительным признакам оценки)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доступных для   │Общее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│инфраструктуры в общем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│количестве приоритетных│приоритетных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 приоритетных объектов │отрасли (сферы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одной их    │       социальной      │жизнедеятельности)         │  Графа 3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  Доля доступных для   │Общее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инфраструктуры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Коэффициент   │Доля доступных для всех│Общее количество           │Графа 6 </w:t>
      </w:r>
      <w:hyperlink w:anchor="Par865" w:history="1">
        <w:r>
          <w:rPr>
            <w:rFonts w:ascii="Courier New" w:hAnsi="Courier New" w:cs="Courier New"/>
            <w:color w:val="0000FF"/>
            <w:sz w:val="20"/>
            <w:szCs w:val="20"/>
          </w:rPr>
          <w:t>&lt;**&gt;</w:t>
        </w:r>
      </w:hyperlink>
      <w:r>
        <w:rPr>
          <w:rFonts w:ascii="Courier New" w:hAnsi="Courier New" w:cs="Courier New"/>
          <w:sz w:val="20"/>
          <w:szCs w:val="20"/>
        </w:rPr>
        <w:t xml:space="preserve">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 приоритетных объектов │отрасли (сферы             │  Графа 4 </w:t>
      </w:r>
      <w:hyperlink w:anchor="Par679" w:history="1">
        <w:r>
          <w:rPr>
            <w:rFonts w:ascii="Courier New" w:hAnsi="Courier New" w:cs="Courier New"/>
            <w:color w:val="0000FF"/>
            <w:sz w:val="20"/>
            <w:szCs w:val="20"/>
          </w:rPr>
          <w:t>строки 1</w:t>
        </w:r>
      </w:hyperlink>
      <w:r>
        <w:rPr>
          <w:rFonts w:ascii="Courier New" w:hAnsi="Courier New" w:cs="Courier New"/>
          <w:sz w:val="20"/>
          <w:szCs w:val="20"/>
        </w:rPr>
        <w:t xml:space="preserve"> </w:t>
      </w:r>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территории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1" w:name="Par864"/>
      <w:bookmarkEnd w:id="31"/>
      <w:r>
        <w:rPr>
          <w:rFonts w:ascii="Calibri" w:hAnsi="Calibri" w:cs="Calibri"/>
        </w:rPr>
        <w:t>&lt;*&gt; Номер строки соответствует отрасли и, соответственно, меняется при расчете отраслевых показателей по каждой отрасли.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2" w:name="Par865"/>
      <w:bookmarkEnd w:id="32"/>
      <w:r>
        <w:rPr>
          <w:rFonts w:ascii="Calibri" w:hAnsi="Calibri" w:cs="Calibri"/>
        </w:rPr>
        <w:t>&lt;**&gt; Номер графы соответствует категории инвалидов и, соответственно, меняется при расчете показателей для конкретной категории.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3" w:name="Par867"/>
      <w:bookmarkEnd w:id="33"/>
      <w:r>
        <w:rPr>
          <w:rFonts w:ascii="Calibri" w:hAnsi="Calibri" w:cs="Calibri"/>
        </w:rPr>
        <w:t>4. Технология оценки состояния доступности и классификация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получения и систематизации информации об учреждениях и организациях, предоставляющих населению основные социальные услуги (в том числе специальные, реабилитационные), - с целью объективной оценки их состояния доступности в соответствии с требованиями действующих нормативно-правовых документов, а также для определения обоснованных организационных и технических решений по адаптации объектов и обеспечению доступности услуг для инвалидов и других МГН (с учетом их потребностей) предлагается следующая технология оценки состояния доступности объектов социальной инфраструктуры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Технология оценки разработана на основе анализа системы нормативных документов в строительстве </w:t>
      </w:r>
      <w:hyperlink w:anchor="Par5324" w:history="1">
        <w:r>
          <w:rPr>
            <w:rFonts w:ascii="Calibri" w:hAnsi="Calibri" w:cs="Calibri"/>
            <w:color w:val="0000FF"/>
          </w:rPr>
          <w:t>(Приложение Е)</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Федеральному </w:t>
      </w:r>
      <w:hyperlink r:id="rId36" w:history="1">
        <w:r>
          <w:rPr>
            <w:rFonts w:ascii="Calibri" w:hAnsi="Calibri" w:cs="Calibri"/>
            <w:color w:val="0000FF"/>
          </w:rPr>
          <w:t>закону</w:t>
        </w:r>
      </w:hyperlink>
      <w:r>
        <w:rPr>
          <w:rFonts w:ascii="Calibri" w:hAnsi="Calibri" w:cs="Calibri"/>
        </w:rPr>
        <w:t xml:space="preserve"> от 30.12.2009 N 384-ФЗ "Технический регламент о безопасности зданий и сооружений" (далее - Технический регламент) здания и сооружения любого назначения, а также связанные с ними процессы проектирования, строительства (реконструкции, капитального ремонта), монтажа, эксплуатации (все этапы жизненного цикла здания) должны отвечать требованиям безопасности для пользователей, в том числе требованиям доступности зданий и сооружений для инвалидов и других МГН </w:t>
      </w:r>
      <w:hyperlink r:id="rId37" w:history="1">
        <w:r>
          <w:rPr>
            <w:rFonts w:ascii="Calibri" w:hAnsi="Calibri" w:cs="Calibri"/>
            <w:color w:val="0000FF"/>
          </w:rPr>
          <w:t>(пп. 6 п. 6 ст. 3)</w:t>
        </w:r>
      </w:hyperlink>
      <w:r>
        <w:rPr>
          <w:rFonts w:ascii="Calibri" w:hAnsi="Calibri" w:cs="Calibri"/>
        </w:rPr>
        <w:t xml:space="preserve">. Согласно </w:t>
      </w:r>
      <w:hyperlink r:id="rId38" w:history="1">
        <w:r>
          <w:rPr>
            <w:rFonts w:ascii="Calibri" w:hAnsi="Calibri" w:cs="Calibri"/>
            <w:color w:val="0000FF"/>
          </w:rPr>
          <w:t>п. 7 ст. 30</w:t>
        </w:r>
      </w:hyperlink>
      <w:r>
        <w:rPr>
          <w:rFonts w:ascii="Calibri" w:hAnsi="Calibri" w:cs="Calibri"/>
        </w:rPr>
        <w:t xml:space="preserve"> указанного Технического регламента доступность зданий и сооружений для инвалидов и других МГН передвижения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досягаемость ими мест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требований настоящего Технического регламента осуществляется через утверждение перечня национальных стандартов и сводов правил для исполнения на обязательной основе как в процессе строительства, реконструкции, капитального и текущего ремонта, так и в процессе эксплуатации. Причем, безопасность зданий и сооружений в процессе эксплуатации должна обеспечиваться посредством технического обслуживания,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а также посредством текущих ремонтов здания и сооружения </w:t>
      </w:r>
      <w:hyperlink r:id="rId39" w:history="1">
        <w:r>
          <w:rPr>
            <w:rFonts w:ascii="Calibri" w:hAnsi="Calibri" w:cs="Calibri"/>
            <w:color w:val="0000FF"/>
          </w:rPr>
          <w:t>(п. 1 ст. 36)</w:t>
        </w:r>
      </w:hyperlink>
      <w:r>
        <w:rPr>
          <w:rFonts w:ascii="Calibri" w:hAnsi="Calibri" w:cs="Calibri"/>
        </w:rPr>
        <w:t xml:space="preserve">. Оценка соответствия зданий и сооружений указанным требованиям должна проводиться путем периодического удостоверения соответствия характеристик эксплуатируемого здания или сооружения требованиям Технического регламента и проектной документации для подтверждения дальнейшей эксплуатации здания или сооружения; </w:t>
      </w:r>
      <w:hyperlink r:id="rId40" w:history="1">
        <w:r>
          <w:rPr>
            <w:rFonts w:ascii="Calibri" w:hAnsi="Calibri" w:cs="Calibri"/>
            <w:color w:val="0000FF"/>
          </w:rPr>
          <w:t>ст. 40</w:t>
        </w:r>
      </w:hyperlink>
      <w:r>
        <w:rPr>
          <w:rFonts w:ascii="Calibri" w:hAnsi="Calibri" w:cs="Calibri"/>
        </w:rPr>
        <w:t xml:space="preserve"> установлены правила обязательной оценки в процессе эксплуатации в формах: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эксплуатационного контроля (который осуществляется лицом, ответственным за эксплуатацию здания, сооружения);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государственного контроля (надзора), осуществляемого уполномоченными федеральными органами исполнительной власти, органами исполнительной власти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государственного контроля (надзора) за реализацией требований Технического </w:t>
      </w:r>
      <w:hyperlink r:id="rId41" w:history="1">
        <w:r>
          <w:rPr>
            <w:rFonts w:ascii="Calibri" w:hAnsi="Calibri" w:cs="Calibri"/>
            <w:color w:val="0000FF"/>
          </w:rPr>
          <w:t>регламента</w:t>
        </w:r>
      </w:hyperlink>
      <w:r>
        <w:rPr>
          <w:rFonts w:ascii="Calibri" w:hAnsi="Calibri" w:cs="Calibri"/>
        </w:rPr>
        <w:t xml:space="preserve"> в процессе их эксплуатации в части исполнения требований доступности зданий и сооружений для инвалидов и других МГН на уровне субъекта Российской Федерации исполнение этих функций должно быть возложено на уполномоченный орган в сфере </w:t>
      </w:r>
      <w:r>
        <w:rPr>
          <w:rFonts w:ascii="Calibri" w:hAnsi="Calibri" w:cs="Calibri"/>
        </w:rPr>
        <w:lastRenderedPageBreak/>
        <w:t xml:space="preserve">государственного строительного надзора и технической экспертизы. По результатам контроля (экспертизы с обследованием зданий и сооружений) информация об исполнении нормативных требований безопасности (как необходимого условия доступности) для инвалидов и МГН должна отражаться в заключении по результатам контроля (экспертизы), возможно, и в техническом паспорте здания, сооружения. Эти документы (заключение, акт технической экспертизы, технический паспорт) могут служить реальным, профессионально и с правовой точки зрения обоснованным, подтверждением технической безопасности (как обязательного элемента качества работ и услуг) для потребителя со стороны поставщиков (собственников или владельцев объектов социальной инфраструктуры). Эти документы (при их наличии) в процедуре паспортизации объектов социальной инфраструктуры и услуг должны приниматься за основу при вынесении решения о соответствии здания, сооружения требованиям нормативных документов в области строительства (по сути, требованиям Технического </w:t>
      </w:r>
      <w:hyperlink r:id="rId42" w:history="1">
        <w:r>
          <w:rPr>
            <w:rFonts w:ascii="Calibri" w:hAnsi="Calibri" w:cs="Calibri"/>
            <w:color w:val="0000FF"/>
          </w:rPr>
          <w:t>регламента</w:t>
        </w:r>
      </w:hyperlink>
      <w:r>
        <w:rPr>
          <w:rFonts w:ascii="Calibri" w:hAnsi="Calibri" w:cs="Calibri"/>
        </w:rPr>
        <w:t>) в части обеспечения доступности для инвалидов и других МГН, а также для объективизации решения о возможности и объеме адаптивных мероприятий в виде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Техническим регламентом </w:t>
      </w:r>
      <w:hyperlink r:id="rId43" w:history="1">
        <w:r>
          <w:rPr>
            <w:rFonts w:ascii="Calibri" w:hAnsi="Calibri" w:cs="Calibri"/>
            <w:color w:val="0000FF"/>
          </w:rPr>
          <w:t>(ст. 41)</w:t>
        </w:r>
      </w:hyperlink>
      <w:r>
        <w:rPr>
          <w:rFonts w:ascii="Calibri" w:hAnsi="Calibri" w:cs="Calibri"/>
        </w:rPr>
        <w:t xml:space="preserve"> предусматривается также возможность добровольной оценки соответствия зданий и сооружений в форме негосударственной экспертизы, в том числе путем обследования зданий и сооружений. Поставщик может обратиться не только в государственный орган по контролю (надзору), но и, в добровольном порядке, в иную (аккредитованную в установленном порядке) организацию за получением заключения о технической безопасности и доступности здания, сооружения для инвалидов и других МГН. Заключения со стороны аккредитованных организаций о состоянии доступности ОСИ для инвалидов также могут быть приняты для учета в порядке паспортизации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Важно заметить, что </w:t>
      </w:r>
      <w:hyperlink r:id="rId44" w:history="1">
        <w:r>
          <w:rPr>
            <w:rFonts w:ascii="Calibri" w:hAnsi="Calibri" w:cs="Calibri"/>
            <w:color w:val="0000FF"/>
          </w:rPr>
          <w:t>статьей 42 (пп. 1 п. 1)</w:t>
        </w:r>
      </w:hyperlink>
      <w:r>
        <w:rPr>
          <w:rFonts w:ascii="Calibri" w:hAnsi="Calibri" w:cs="Calibri"/>
        </w:rPr>
        <w:t xml:space="preserve"> Технического регламента подчеркнуто, что описанные в нем требования не применяются (вплоть до реконструкции или ремонта) к зданиям и сооружениям, введенным в эксплуатацию до вступления в силу таких требований. А </w:t>
      </w:r>
      <w:hyperlink r:id="rId45" w:history="1">
        <w:r>
          <w:rPr>
            <w:rFonts w:ascii="Calibri" w:hAnsi="Calibri" w:cs="Calibri"/>
            <w:color w:val="0000FF"/>
          </w:rPr>
          <w:t>пунктом 2</w:t>
        </w:r>
      </w:hyperlink>
      <w:r>
        <w:rPr>
          <w:rFonts w:ascii="Calibri" w:hAnsi="Calibri" w:cs="Calibri"/>
        </w:rPr>
        <w:t xml:space="preserve"> указанной статьи отмечено, что строительные нормы и правила, утвержденные до вступления в силу этого Технического регламента (30.06.2010), признаются сводами правил (то есть имеют значение документов, содержащих рекомендуемые положения). В этой связи решения о состоянии доступности зданий и сооружений, введенных в эксплуатацию ранее указанных сроков, могут основываться на положениях СНиП лишь для объективизации оценки доступности отдельных структурно-планировочных элементов и определения мероприятий по их адаптации с точки зрения потребностей различных категорий инвалидов. В таких случаях, согласно </w:t>
      </w:r>
      <w:hyperlink r:id="rId46"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 В этой связи, по итогам оценки состояния доступности в процессе паспортизации могут предлагаться решения по адаптации, которые не в полной мере соответствуют требованиям СНиП: как технические (в том числе с использованием технических средств реабилитации), так и организационные решения (с иным форматом предоставления услуги: на дому, дистанционно, с участием помощника) - с согласованием этой, альтернативной, формы организации доступности с потребителями (в данном случае с их представителями)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оценки состояния доступности и классификации ОСИ и услуг для разработки и принятия управленческих решений об организации необходимых мероприятий по адаптации основана на адаптированных к профессиональным знаниям, умениям и навыкам работников социальных служб версиях следующих компонентов оценки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структурно-функциональные элементы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критерии и алгоритм оценки их доступности, в том числе с учетом специальных требований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классификатор ОСИ по состоянию доступности для инвалидов и других МГН: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34" w:name="Par885"/>
      <w:bookmarkEnd w:id="34"/>
      <w:r>
        <w:rPr>
          <w:rFonts w:ascii="Calibri" w:hAnsi="Calibri" w:cs="Calibri"/>
        </w:rPr>
        <w:t xml:space="preserve">4.1. Основные структурно-функциональные элементы зданий и сооружений; их значение в </w:t>
      </w:r>
      <w:r>
        <w:rPr>
          <w:rFonts w:ascii="Calibri" w:hAnsi="Calibri" w:cs="Calibri"/>
        </w:rPr>
        <w:lastRenderedPageBreak/>
        <w:t>оценке доступности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паспортизации состояния доступности ОСИ и услуг, определения необходимости адаптации ОСИ и проведения комплекса мероприятий по обеспечению доступности услуг для инвалидов основным объектом учета является объект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социальной инфраструктуры (ОСИ) - это организация или часть ее (структурное подразделение или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характеристики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объекта недвижимости (или части его);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статус поставщика социальной услуги (нескольких социальных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Для удобства восприятия и оценки соотношений "объект социальной инфраструктуры - объект недвижимости - организация (учреждение)" на рисунке 4 схематически представлено соотношение этих понятий и их вариантов.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видно из схемы, ОСИ может занимать здание или сооружение: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полностью: это может быть одно из зданий, сооружений, находящихся в ведении (в оперативном управлении, в собственности) учреждения, организации (</w:t>
      </w:r>
      <w:hyperlink w:anchor="Par917" w:history="1">
        <w:r>
          <w:rPr>
            <w:rFonts w:ascii="Calibri" w:hAnsi="Calibri" w:cs="Calibri"/>
            <w:color w:val="0000FF"/>
          </w:rPr>
          <w:t>вариант 1</w:t>
        </w:r>
      </w:hyperlink>
      <w:r>
        <w:rPr>
          <w:rFonts w:ascii="Calibri" w:hAnsi="Calibri" w:cs="Calibri"/>
        </w:rPr>
        <w:t xml:space="preserve"> на рисунке 4); в этом случае у одной организации есть несколько ОСИ, и каждый из объектов недвижимости (каждое здание) рассматривается как самостоятельный ОСИ со своими характеристиками (в том числе спектром оказываемых услуг населению), самостоятельными результатами оценки доступности и необходимыми мерами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полностью - единственное здание у учреждения (</w:t>
      </w:r>
      <w:hyperlink w:anchor="Par917" w:history="1">
        <w:r>
          <w:rPr>
            <w:rFonts w:ascii="Calibri" w:hAnsi="Calibri" w:cs="Calibri"/>
            <w:color w:val="0000FF"/>
          </w:rPr>
          <w:t>вариант 2</w:t>
        </w:r>
      </w:hyperlink>
      <w:r>
        <w:rPr>
          <w:rFonts w:ascii="Calibri" w:hAnsi="Calibri" w:cs="Calibri"/>
        </w:rPr>
        <w:t xml:space="preserve"> на рисунке 4); в этом случае понятия "ОСИ - здание - учреждение" полностью совпадают;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частично: часть здания или сооружения (один этаж или несколько этажей, или только несколько помещений в здании, на участке, прилегающем к зданию); ОСИ в данном случае - часть здания, занимаемая конкретным учреждением.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   ┌───────────┐   ┌─────────────┐</w:t>
      </w:r>
    </w:p>
    <w:p w:rsidR="007B1FD6" w:rsidRDefault="007B1FD6">
      <w:pPr>
        <w:pStyle w:val="ConsPlusNonformat"/>
        <w:jc w:val="both"/>
      </w:pPr>
      <w:bookmarkStart w:id="35" w:name="Par899"/>
      <w:bookmarkEnd w:id="35"/>
      <w:r>
        <w:t xml:space="preserve">                      │ ОСИ (1 - 3) │   │  ОСИ (1)  │   │   ОСИ (1)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Здание  ││       │  Здание  ├)   │Часть здания││ │</w:t>
      </w:r>
    </w:p>
    <w:p w:rsidR="007B1FD6" w:rsidRDefault="007B1FD6">
      <w:pPr>
        <w:pStyle w:val="ConsPlusNonformat"/>
        <w:jc w:val="both"/>
      </w:pPr>
      <w:r>
        <w:t xml:space="preserve">          │         │(корпус 1)├) ││    (─────┬────)    (────────────)) │</w:t>
      </w:r>
    </w:p>
    <w:p w:rsidR="007B1FD6" w:rsidRDefault="007B1FD6">
      <w:pPr>
        <w:pStyle w:val="ConsPlusNonformat"/>
        <w:jc w:val="both"/>
      </w:pPr>
      <w:r>
        <w:t xml:space="preserve">          │         (──────────)        (─────┴────)    (────────────)  │</w:t>
      </w:r>
    </w:p>
    <w:p w:rsidR="007B1FD6" w:rsidRDefault="007B1FD6">
      <w:pPr>
        <w:pStyle w:val="ConsPlusNonformat"/>
        <w:jc w:val="both"/>
      </w:pPr>
      <w:r>
        <w:t xml:space="preserve">          │          (──────────) ││    (Учреждение)          (─────────┴)</w:t>
      </w:r>
    </w:p>
    <w:p w:rsidR="007B1FD6" w:rsidRDefault="007B1FD6">
      <w:pPr>
        <w:pStyle w:val="ConsPlusNonformat"/>
        <w:jc w:val="both"/>
      </w:pPr>
      <w:r>
        <w:t xml:space="preserve"> (────────┴─)       (┴─────────)├ ┘     (──────────)          (Учреждение)</w:t>
      </w:r>
    </w:p>
    <w:p w:rsidR="007B1FD6" w:rsidRDefault="007B1FD6">
      <w:pPr>
        <w:pStyle w:val="ConsPlusNonformat"/>
        <w:jc w:val="both"/>
      </w:pPr>
      <w:r>
        <w:t xml:space="preserve"> (Учреждение) ─ ─ ─ ┤  Здание  ││  │                          (──────────)</w:t>
      </w:r>
    </w:p>
    <w:p w:rsidR="007B1FD6" w:rsidRDefault="007B1FD6">
      <w:pPr>
        <w:pStyle w:val="ConsPlusNonformat"/>
        <w:jc w:val="both"/>
      </w:pPr>
      <w:r>
        <w:t xml:space="preserve"> (────────┬─)       │(корпус 2)├)</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 ─ ─ ─ ┤  Здание  ││</w:t>
      </w:r>
    </w:p>
    <w:p w:rsidR="007B1FD6" w:rsidRDefault="007B1FD6">
      <w:pPr>
        <w:pStyle w:val="ConsPlusNonformat"/>
        <w:jc w:val="both"/>
      </w:pPr>
      <w:r>
        <w:t xml:space="preserve">                    │(корпус 3)├)</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bookmarkStart w:id="36" w:name="Par917"/>
      <w:bookmarkEnd w:id="36"/>
      <w:r>
        <w:t xml:space="preserve">               Вариант 1                  Вариант 2         Вариант 3</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4 - Варианты соотношения понятий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 социальной инфраструктуры - здание (объект</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недвижимости) - учреждение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ОСИ занимает только часть объекта недвижимости (здания, сооружения, участка), то с точки зрения оценки доступности ОСИ и оказываемых на нем услуг для инвалидов и других МГН следует описывать состояние доступности этой части здания или сооружения (ОСИ - учреждение), и дополнительно пути движения к нему - через другие части здания и прилегающего к нему участка (территории). При этом "зона ответственности" руководителя организации, занимающей часть объекта недвижимости, с точки зрения обеспечения доступности объекта и услуг распространяется на занимаемые помещения, часть здания. А пути движения к этой "части здания" (в данном случае самостоятельному ОСИ) находятся в "зоне ответственности" организации, в чьем ведении находится все здание и прилегающий к нему участок. Эти особенности и взаимоотношения должны быть отмечены при описании и оценке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учреждение или организация занимает несколько зданий и сооружений (как на единой территории, так и территориально разделенные - то есть расположенные в отдалении), то каждое самостоятельное здание (сооружение) и прилегающий к нему участок описываются и оцениваются с точки зрения доступности для МГН как несколько (разных)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организации, в чьем ведении находится здание, закрепленного участка (прилегающей территории), "зона ответственности" за доступность участка, прилегающего к соответствующему объекту недвижимости, на руководителя организации и его вышестоящую организацию не распространяется. При оценке доступности ОСИ информация об этом указывается в документах (анкете - информации об ОСИ, акте обследования ОСИ), где отмечается необходимость оценки состояния доступности и, при необходимости, адаптации прилегающего участка. Однако ответственность за состояние участка и организацию работ по его адаптации возлагается на организацию, в чьем ведении находится этот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нормативных документов в проектировании и строительстве позволил не только определить понятие "объект социальной инфраструктуры", но и выделить основные компоненты и параметры зданий и сооружений: структурно-функциональные зоны и элементы, подлежащие оценке с точки зрения состояния доступности ОСИ и его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5 представлена классификация основных структурно-функциональных зон и элементов зданий и сооружений, подлежащих адаптации для инвалидов и других МГН. Соответственно, именно эти структурные элементы нуждаются в оценке состояния их доступности - с точки зрения соответствия действующим нормативным документам в строительстве.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37" w:name="Par929"/>
      <w:bookmarkEnd w:id="37"/>
      <w:r>
        <w:rPr>
          <w:rFonts w:ascii="Calibri" w:hAnsi="Calibri" w:cs="Calibri"/>
        </w:rPr>
        <w:t>Таблица 5. Основные структурно-функциональные зоны и элементы зданий и сооружений, подлежащие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2596"/>
        <w:gridCol w:w="2124"/>
        <w:gridCol w:w="389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259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Основные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(их виды)    </w:t>
            </w:r>
          </w:p>
        </w:tc>
        <w:tc>
          <w:tcPr>
            <w:tcW w:w="601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Функционально-планировочные элементы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их особенности)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прилегающая к зданию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2.1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2.2 Пандус (наружный)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2.3 Входная площадка (перед дверью)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2.4 Дверь (входная)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2.5 Тамбур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Путь (пути) движения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т.ч. пути эвакуации)</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3.1 Коридор (вестибюль, зона ожидания, галерея,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балкон)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3.2 Лестница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3.3 Пандус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3.4 Лифт пассажирский (или подъемник)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3.5 Дверь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3.6 Пути эвакуации (в т.ч. зоны безопасности)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124"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Вариант I - зона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граждан (в 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числе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МГН)   </w:t>
            </w: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4.1 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4.2 зальная форма 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4.3 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4.4 форма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перемещением по маршруту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4.5 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 - места приложения труда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III - жилые помещения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объекте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Выделяют следующие 6 основных структурно-функциональных зон ОСИ (частей объекта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Территория, прилегающая к зданию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 каждой из перечисленных зон выделены общие требования к оценке ее состояния доступности, а также определены функционально-планировочные элементы (составные части зоны, оцениваемые с точки зрения доступности) и параметры их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1 "Территория, прилегающая к зданию (участок)" состоит из следующих функционально-планировочных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Вход (входы) на территорию (прилегающую к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Путь (пути) движения на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Автостоянки и парковки.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основных требований к этой зоне определяется наличие: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хотя бы одного входа (въезда) на территорию объекта (на прилегающую к зданию территорию), приспособленного для всех категорий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путей движения для МГН (транспортных и пешеходных; с возможностью их совмещения);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выделенных и маркированных мест (хотя бы одного) для транспорта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мест отдыха (рекомендуется).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основных требований к зоне "Территория, прилегающая к зданию (участок)", а также параметров оценки состояния доступности ее основных функционально-планировочных элементов дано в </w:t>
      </w:r>
      <w:hyperlink w:anchor="Par2721" w:history="1">
        <w:r>
          <w:rPr>
            <w:rFonts w:ascii="Calibri" w:hAnsi="Calibri" w:cs="Calibri"/>
            <w:color w:val="0000FF"/>
          </w:rPr>
          <w:t>таблице</w:t>
        </w:r>
      </w:hyperlink>
      <w:r>
        <w:rPr>
          <w:rFonts w:ascii="Calibri" w:hAnsi="Calibri" w:cs="Calibri"/>
        </w:rPr>
        <w:t xml:space="preserve"> в Приложении Б.1.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требованием к зоне 2 является наличие в здании как минимум одного входа, доступного для всех категорий инвалидов (с различными видами нарушений здоровья) и других МГН. При наличии нескольких входов в здание, как правило, выбирается вход, максимально приближенный к уровню земли и более других отвечающий требованиям доступности основных параметров по входной зоне.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функционально-планировочным элементам зоны "Вход в здание"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Входная площадка (перед дверью);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Дверь (входная);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Тамбур.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входе с уровня поверхности земли элементы 2.1 - 2.3 могут отсутствовать; при наличии лестницы необходимо ее дублирование пандусом. Элемент 2.5 оценивается при его наличии.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оценки состояния доступности каждого функционально-планировочного элемента зоны 2 дано в </w:t>
      </w:r>
      <w:hyperlink w:anchor="Par2937" w:history="1">
        <w:r>
          <w:rPr>
            <w:rFonts w:ascii="Calibri" w:hAnsi="Calibri" w:cs="Calibri"/>
            <w:color w:val="0000FF"/>
          </w:rPr>
          <w:t>таблице</w:t>
        </w:r>
      </w:hyperlink>
      <w:r>
        <w:rPr>
          <w:rFonts w:ascii="Calibri" w:hAnsi="Calibri" w:cs="Calibri"/>
        </w:rPr>
        <w:t xml:space="preserve"> в Приложении Б.2.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доступности оценивается путь движения внутри здания к месту целевого назначения (целевого посещения) этого объекта - то есть к зоне 4, а также (при наличии адаптированной или универсальной санитарно-гигиенической зоны) путь движения к санитарно-гигиеническим помещениям.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требований к зоне 3 важно отметить следующие: при отсутствии специально выделенных путей эвакуации и зон безопасности в здании требования к пути движения расширяются до требований к путям эвакуации (или, наоборот, требования к путям эвакуации распространяются на пути движения внутри здания к месту целевого посещения и обратно к входу/выходу).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функционально-планировочными элементами зоны 3 "Пути движения внутри здания"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Коридор (вестибюль, зона ожидания, галерея, балкон);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Лестница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Пандус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Лифт пассажирский (или подъемник);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Дверь (двери - если несколько на одном пути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Пути эвакуации (в т.ч. зоны безопасности).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Подробные характеристики оцениваемых с точки зрения доступности параметров функционально-планировочных элементов зоны 3 даны в </w:t>
      </w:r>
      <w:hyperlink w:anchor="Par3146" w:history="1">
        <w:r>
          <w:rPr>
            <w:rFonts w:ascii="Calibri" w:hAnsi="Calibri" w:cs="Calibri"/>
            <w:color w:val="0000FF"/>
          </w:rPr>
          <w:t>таблице</w:t>
        </w:r>
      </w:hyperlink>
      <w:r>
        <w:rPr>
          <w:rFonts w:ascii="Calibri" w:hAnsi="Calibri" w:cs="Calibri"/>
        </w:rPr>
        <w:t xml:space="preserve"> в Приложении Б.3.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Основной зоной любого объекта социальной инфраструктуры (как жилого здания, мест приложения труда, так и здания общественного назначения: учреждения здравоохранения, образования, социального обслуживания, культуры, физической культуры и спорта, объекта торговли и бытового обслуживания - любого социально значимого объекта) является место целевого назначения (или место целевого посещения) этого объекта. Это может быть место предоставления услуги, а также место приложения труда, место получения образования, либо место жительства (жилые помещения). В отличие от предлагавшегося в других методиках наименования "зона оказания услуг" (что сужало возможности ее классификационной оценки), в настоящей методике определено наименование указанной зоны в соответствии с основным ее системообразующим признаком и в соответствии с формулировкой, использованной в </w:t>
      </w:r>
      <w:hyperlink r:id="rId47" w:history="1">
        <w:r>
          <w:rPr>
            <w:rFonts w:ascii="Calibri" w:hAnsi="Calibri" w:cs="Calibri"/>
            <w:color w:val="0000FF"/>
          </w:rPr>
          <w:t>пункте 1.4</w:t>
        </w:r>
      </w:hyperlink>
      <w:r>
        <w:rPr>
          <w:rFonts w:ascii="Calibri" w:hAnsi="Calibri" w:cs="Calibri"/>
        </w:rPr>
        <w:t xml:space="preserve"> СНиП 35-01-2001 ("места целевого посещения") и в пункте 1.7.1 СП 35-201-2001 ("места целевого назначения или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зоны "Зона целевого назначения здания (целевого посещения объекта)" позволяет определить и основное требование к состоянию доступности объекта в соответствии с его назначением - доступность мест целевого назначения объекта и путей движения к ним. При технической невозможности обеспечить доступность и удобство для всех категорий граждан мест целевого назначения (или целевого посещения) необходимо предложить организацию специально выделенной зоны или участка (например, у входной зоны) либо обеспечить предоставление соответствующей услуги (услуг) в иной, альтернативной форме: дистанционно, на дому, или в ином месте пребывания гражданина.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Места целевого назначения могут быть универсальными для обслуживания всех категорий посетителей, либо выделенными - специальными для инвалидов и других МГН, в том числе вблизи входов. Помещения для инвалидов на креслах-колясках размещают на уровне входа, ближайшего к поверхности земли; при ином размещении помещений по высоте здания (выше или ниже первого этажа), кроме лестниц, предусматривают пандусы, подъемные платформы, лифты или другие приспособления для перемещения инвалидов на колясках (в том числе индивидуальные средства, например лестницеходы - "скаломобили").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целевого назначения могут быть выделены следующие виды мест целевого назначения - варианты зоны 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 - зона обслуживания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8" w:name="Par1048"/>
      <w:bookmarkEnd w:id="38"/>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9" w:name="Par1049"/>
      <w:bookmarkEnd w:id="39"/>
      <w:r>
        <w:rPr>
          <w:rFonts w:ascii="Calibri" w:hAnsi="Calibri" w:cs="Calibri"/>
        </w:rPr>
        <w:t>Вариант I - зона обслуживания: представлена, как правило, в общественных зданиях и сооружениях - на объектах социально-культурного и коммунально-бытового назначения (в том числе на объектах здравоохранения, образования, культуры, отдыха, спорта, а также на объектах транспортной инфраструктуры, торговли, общественного питания, делового, административного, финансового, религиозного назначения).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требования к зонам обслуживания граждан предусматривают не менее 5% мест для инвалидов и других МГН от общей вместимости учреждения или расчетного количества посетителей (в том числе при выделении зон специализированного обслуживания МГН в здании). При наличии нескольких идентичных мест (приборов, устройств) для обслуживания посетителей, 5% из них проектируются или организуются так, чтобы инвалид мог ими воспользоваться.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обеспечения безопасности посетителей с нарушениями состояния здоровья и мобильности, места обслуживания и постоянного нахождения инвалидов располагают на минимальных расстояниях от эвакуационных выходов из помещений, а также с этажей и из зданий - наружу.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обслуживания может быть представлена в различных формах, соответственно, в ней выделяются различные функционально-планировочные элементы и параметры их доступности. С точки зрения архитектурно-планировочных и организационных решений доступности могут быть следующие (основные)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Кабинетная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4.2. Зальная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Прилавочная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Форма обслуживания с перемещением по маршруту;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Кабина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Кабинетная форма обслуживания представлена чаще всего в амбулаторных учреждениях здравоохранения, социальной защиты населения, органах власти.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Зальная форма обслуживания представлена в учреждениях культуры (театральный, концертный зал, зал музея), на объектах транспортной инфраструктуры (залы ожидания на железнодорожном и автовокзале, в аэропорту), на физкультурно-оздоровительных и спортивных объектах (спортивный, тренажерный зал), в учреждениях образования (лекционный зал), а также в учреждениях торговли и общественного питания (зал для посетителей, торговый зал).</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Прилавочная форма обслуживания представлена в учреждениях культуры (кассы кинотеатра, театра, музея), на объектах транспортной инфраструктуры (кассы по продаже билетов на железнодорожном и автовокзале, в аэропорту), в учреждениях и организациях торговли, на объектах связи, в финансово-кредитных организациях (это, в частности, прилавок в магазине, киоске, на почте, в сберкассе), в медицинских и иных социальных учреждениях (регистратура, окно по обслуживанию посетителей в аптеке, в многофункциональном центре)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обслуживания с перемещением по маршруту может быть представлена в магазинах самообслуживания, в библиотеках, музеях, на вокзальных комплексах и в аэропортах.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Кабина индивидуального обслуживания может быть в виде примерочной кабины, кабины фотоавтомата, кабины для голосования.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 и соответствующие им параметры используются в оценке состояния доступности рабочих мест (участков, цехов, предприятий и организаций, использующих труд инвалидов), а также для оценки состояния доступности учебных мест в учебных заведениях начального, среднего, высшего и дополнительного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III - жилые помещения; параметры, определяющие доступность в этом варианте, используются для описания состояния доступности как жилых помещений в жилых домах, так и жилых помещений в гостиницах, пансионатах, домах отдыха, в стационарных учреждениях социального обслуживания и иных интернатных учреждениях, а также для оценки состояния доступности отделений временного проживания и стационарного обслуживания в учреждениях здравоохранения и социального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Различные варианты зон целевого назначения и, в частности, зоны обслуживания посетителей представлены в таблицах в </w:t>
      </w:r>
      <w:hyperlink w:anchor="Par3522" w:history="1">
        <w:r>
          <w:rPr>
            <w:rFonts w:ascii="Calibri" w:hAnsi="Calibri" w:cs="Calibri"/>
            <w:color w:val="0000FF"/>
          </w:rPr>
          <w:t>Приложении Б.4</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общим требованиям по этой зоне относится требование о наличии на ОСИ (особенно на объекте, предназначенном для обслуживания посетителей) как минимум одной универсальной кабины для МГН (в том числе доступной для пользования инвалидами на кресле-коляске). Так, не менее одной универсальной кабины должно быть предусмотрено в общественных туалетах, в общественных зданиях (при численности посетителей 50 и более человек, при нахождении их в здании 60 минут и более), в производственных зданиях (на каждом этаже, где работают инвалиды).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функционально-планировочным элементам зоны 5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Туалетная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Душевая/ванная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Бытовая комната (гардеробная).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и требований доступности зоны 5 представлено в </w:t>
      </w:r>
      <w:hyperlink w:anchor="Par3973" w:history="1">
        <w:r>
          <w:rPr>
            <w:rFonts w:ascii="Calibri" w:hAnsi="Calibri" w:cs="Calibri"/>
            <w:color w:val="0000FF"/>
          </w:rPr>
          <w:t>таблице</w:t>
        </w:r>
      </w:hyperlink>
      <w:r>
        <w:rPr>
          <w:rFonts w:ascii="Calibri" w:hAnsi="Calibri" w:cs="Calibri"/>
        </w:rPr>
        <w:t xml:space="preserve"> в Приложении Б.5.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6 "Система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системе информации на объекте отнесены устройства, средства информации, связи и их системы. С учетом особых требований к ним для инвалидов с особенностями восприятия (нарушениями сенсорных функций: зрения, слуха) должны быть представлены как минимум 3 вида устройств и средств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визуальные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акустические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6.3. тактильные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средств информации зон и помещений должна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непрерывность информации (на всех путях движения МГН), своевременное ориентирование и однозначное опознание объектов и мест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предусматривать возможность получения информации как о предоставляемых услугах (перечне и порядке предоставления), так и о размещении и назначении функциональных элементов на объекте, о расположении путей эвакуации, в том числе предупреждать об опасности в экстремальных ситуациях.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средств информации должны быть комплексными - для всех категорий инвалидов (визуальными, звуковыми, тактильными).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и символы должны быть идентичными в пределах здания, комплекса сооружений, района расположения объектов; они должны соответствовать нормативным документам по стандартизации.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устройств и средств информации и параметров зоны 6, требований доступности к ним представлено в </w:t>
      </w:r>
      <w:hyperlink w:anchor="Par4145" w:history="1">
        <w:r>
          <w:rPr>
            <w:rFonts w:ascii="Calibri" w:hAnsi="Calibri" w:cs="Calibri"/>
            <w:color w:val="0000FF"/>
          </w:rPr>
          <w:t>таблице</w:t>
        </w:r>
      </w:hyperlink>
      <w:r>
        <w:rPr>
          <w:rFonts w:ascii="Calibri" w:hAnsi="Calibri" w:cs="Calibri"/>
        </w:rPr>
        <w:t xml:space="preserve"> в Приложении Б.6.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перечисленных 6 функциональных зон основными, обеспечивающими (согласно СНиП и СП) досягаемость мест основного назначения и основного посещения здания, а также безопасность, являются 3 зоны: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Остальные 3 зоны по классификации критериев доступности (по СНиП и СП) в большей степени обеспечивают дополнительные критерии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информативности - зона 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удобства и комфортности - зона 1 "Территория, прилегающая к зданию" (участок, включая автостоянки и места отдыха), а также 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Специальные требования, развивающие и расширяющие основные требования, положенные в основу оценки состояния доступности ОСИ по настоящей методике, в зависимости от функционального назначения различных зданий приводятся в специальных сводах правил (</w:t>
      </w:r>
      <w:hyperlink r:id="rId48" w:history="1">
        <w:r>
          <w:rPr>
            <w:rFonts w:ascii="Calibri" w:hAnsi="Calibri" w:cs="Calibri"/>
            <w:color w:val="0000FF"/>
          </w:rPr>
          <w:t>СП 35-102-2001</w:t>
        </w:r>
      </w:hyperlink>
      <w:r>
        <w:rPr>
          <w:rFonts w:ascii="Calibri" w:hAnsi="Calibri" w:cs="Calibri"/>
        </w:rPr>
        <w:t xml:space="preserve">, </w:t>
      </w:r>
      <w:hyperlink r:id="rId49" w:history="1">
        <w:r>
          <w:rPr>
            <w:rFonts w:ascii="Calibri" w:hAnsi="Calibri" w:cs="Calibri"/>
            <w:color w:val="0000FF"/>
          </w:rPr>
          <w:t>СП 35-103-2001</w:t>
        </w:r>
      </w:hyperlink>
      <w:r>
        <w:rPr>
          <w:rFonts w:ascii="Calibri" w:hAnsi="Calibri" w:cs="Calibri"/>
        </w:rPr>
        <w:t xml:space="preserve">, </w:t>
      </w:r>
      <w:hyperlink r:id="rId50" w:history="1">
        <w:r>
          <w:rPr>
            <w:rFonts w:ascii="Calibri" w:hAnsi="Calibri" w:cs="Calibri"/>
            <w:color w:val="0000FF"/>
          </w:rPr>
          <w:t>СП 35-104-2001</w:t>
        </w:r>
      </w:hyperlink>
      <w:r>
        <w:rPr>
          <w:rFonts w:ascii="Calibri" w:hAnsi="Calibri" w:cs="Calibri"/>
        </w:rPr>
        <w:t xml:space="preserve"> и иных сводах правил 35 комплекса нормативных документов в проектировании и строительстве), а также в методических документах - рекомендациях по проектированию окружающей среды, зданий и сооружений с учетом потребностей инвалидов (в том числе по отдельным видам жилых, общественных и производственных зданий и сооружений). Указанные документы (см. </w:t>
      </w:r>
      <w:hyperlink w:anchor="Par5324" w:history="1">
        <w:r>
          <w:rPr>
            <w:rFonts w:ascii="Calibri" w:hAnsi="Calibri" w:cs="Calibri"/>
            <w:color w:val="0000FF"/>
          </w:rPr>
          <w:t>Приложение Е</w:t>
        </w:r>
      </w:hyperlink>
      <w:r>
        <w:rPr>
          <w:rFonts w:ascii="Calibri" w:hAnsi="Calibri" w:cs="Calibri"/>
        </w:rPr>
        <w:t>) и их положения являются предметом деятельности специалистов в области проектирования и строительства.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СП 35-101-2001 </w:t>
      </w:r>
      <w:hyperlink r:id="rId51" w:history="1">
        <w:r>
          <w:rPr>
            <w:rFonts w:ascii="Calibri" w:hAnsi="Calibri" w:cs="Calibri"/>
            <w:color w:val="0000FF"/>
          </w:rPr>
          <w:t>(п. 1.6)</w:t>
        </w:r>
      </w:hyperlink>
      <w:r>
        <w:rPr>
          <w:rFonts w:ascii="Calibri" w:hAnsi="Calibri" w:cs="Calibri"/>
        </w:rPr>
        <w:t xml:space="preserve"> при обустройстве ОСИ допускается возможность выбора вариантов проектных решений исходя из комплекса требований, предъявляемых к проектируемому или реконструируемому объекту с целью обеспечения доступа к нему и использования его маломобильными гражданами.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расчетного числа инвалидов, от финансовых возможностей заказчика и функциональной структуры здания, сооружения рекомендуется предусматривать один из двух вариантов организации доступности (не учитывая обслуживания на дому):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"А" - доступность для инвалидов любой жилой ячейки в жилище, любого места обслуживания в общественном здании, любого места приложения труда. При этом должно предусматриваться устройство: общих универсальных путей движения, доступных для всех категорий населения, в том числе инвалидов; приспособленных для нужд инвалидов всех или специально выделенных из общего числа жилых помещений и мест обслуживания; специально приспособленных мест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вариант "Б" - выделение в уровне входной площадки специальных помещений, зон или блоков, приспособленных и оборудованных для инвалидов. Следует предусматривать устройство специальных входов, специально обустроенных параллельных путей движения и мест </w:t>
      </w:r>
      <w:r>
        <w:rPr>
          <w:rFonts w:ascii="Calibri" w:hAnsi="Calibri" w:cs="Calibri"/>
        </w:rPr>
        <w:lastRenderedPageBreak/>
        <w:t>обслуживания для лиц с нарушениями здоровья".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Схематично оба варианта организации доступности представлены на рисунке 5. Как показано на рисунке, по варианту "А" обустраиваются все структурно-функциональные зоны: участок (территория, прилегающая к зданию); вход в здание; пути движения внутри здания; зона целевого назначения (оказания услуг); санитарно-гигиенические помещения и средства информации на объекте. По варианту "Б", как минимум, должны быть обустроены вход в здание и специально выделенная зона оказания услуг (как правило, максимально приближенная к входу); при этом также должна быть обеспечена информация о доступном входе и выделенной зоне оказания услуг. И в первом и во втором варианте обустройство может быть универсальным (для всех категорий инвалидов) либо специальным - избирательным (для отдельных категорий инвалидов с учетом вида нарушений здоровья и мобильности).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bookmarkStart w:id="40" w:name="Par1098"/>
      <w:bookmarkEnd w:id="40"/>
      <w:r>
        <w:rPr>
          <w:rFonts w:ascii="Courier New" w:hAnsi="Courier New" w:cs="Courier New"/>
          <w:sz w:val="20"/>
          <w:szCs w:val="20"/>
        </w:rPr>
        <w:t xml:space="preserve">              Вариант "А"                         Вариант "Б"</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Рисунок                             Рисунок</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1 - Территория, прилегающая к зданию (участок)</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2 - Вход в здание</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3 - Путь (пути)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пути эвакуации)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4 - Зона целевого назначения здания (целевого</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5 - Санитарно-гигиенические помещения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(i)(6) - Система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5 - Варианты организации доступности объектов</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41" w:name="Par1115"/>
      <w:bookmarkEnd w:id="41"/>
      <w:r>
        <w:rPr>
          <w:rFonts w:ascii="Calibri" w:hAnsi="Calibri" w:cs="Calibri"/>
        </w:rPr>
        <w:t>4.2. Классификатор объектов социальной инфраструктуры по уровню доступности для инвалидов: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Анализ действующих документов в проектировании и строительстве </w:t>
      </w:r>
      <w:hyperlink w:anchor="Par5324" w:history="1">
        <w:r>
          <w:rPr>
            <w:rFonts w:ascii="Calibri" w:hAnsi="Calibri" w:cs="Calibri"/>
            <w:color w:val="0000FF"/>
          </w:rPr>
          <w:t>(Приложение Е)</w:t>
        </w:r>
      </w:hyperlink>
      <w:r>
        <w:rPr>
          <w:rFonts w:ascii="Calibri" w:hAnsi="Calibri" w:cs="Calibri"/>
        </w:rPr>
        <w:t xml:space="preserve"> и их актуализированных версий (проектов документов, разработанных с учетом требований международных стандартов и требований </w:t>
      </w:r>
      <w:hyperlink r:id="rId52" w:history="1">
        <w:r>
          <w:rPr>
            <w:rFonts w:ascii="Calibri" w:hAnsi="Calibri" w:cs="Calibri"/>
            <w:color w:val="0000FF"/>
          </w:rPr>
          <w:t>Конвенции</w:t>
        </w:r>
      </w:hyperlink>
      <w:r>
        <w:rPr>
          <w:rFonts w:ascii="Calibri" w:hAnsi="Calibri" w:cs="Calibri"/>
        </w:rPr>
        <w:t xml:space="preserve"> "О правах инвалидов"), а также российского и зарубежного опыта по оценке состояния доступности объектов и услуг явился основой для разработки технологии оценки состояния доступности объекта социальной инфраструктуры (ОСИ) и предоставляемых им услуг, а также направлений и видов работ по адаптации ОСИ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сводной оценки положены параметры доступности основных структурно-функциональных зон и планировочных элементов этих зон в соответствии с требованиями нормативных документов в строительстве (с учетом основных критериев для различных категорий инвалидов: с нарушениями опорно-двигательного аппарата, в том числе при передвижении на кресле-коляске;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оценке параметров доступности учитываются в первую очередь требования </w:t>
      </w:r>
      <w:hyperlink r:id="rId53" w:history="1">
        <w:r>
          <w:rPr>
            <w:rFonts w:ascii="Calibri" w:hAnsi="Calibri" w:cs="Calibri"/>
            <w:color w:val="0000FF"/>
          </w:rPr>
          <w:t>СНиП 35-01-2001</w:t>
        </w:r>
      </w:hyperlink>
      <w:r>
        <w:rPr>
          <w:rFonts w:ascii="Calibri" w:hAnsi="Calibri" w:cs="Calibri"/>
        </w:rPr>
        <w:t>, согласно которому "проектные решения объектов, доступных для МГН,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досягаемость мест целевого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безопасность путей движения (в том числе эвакуационных), а также мест проживания, обслуживания и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своевременное получение МГН полноценной и качественной информации, позволяющей </w:t>
      </w:r>
      <w:r>
        <w:rPr>
          <w:rFonts w:ascii="Calibri" w:hAnsi="Calibri" w:cs="Calibri"/>
        </w:rPr>
        <w:lastRenderedPageBreak/>
        <w:t>ориентироваться в пространстве, использовать оборудование (в том числе для самообслуживания), получать услуги, участвовать в трудовом и учебном процессе;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удобство и комфорт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Необходимость безусловного исполнения требований досягаемости и безопасности, как подчеркивалось выше, указана в </w:t>
      </w:r>
      <w:hyperlink r:id="rId54" w:history="1">
        <w:r>
          <w:rPr>
            <w:rFonts w:ascii="Calibri" w:hAnsi="Calibri" w:cs="Calibri"/>
            <w:color w:val="0000FF"/>
          </w:rPr>
          <w:t>ст. 30</w:t>
        </w:r>
      </w:hyperlink>
      <w:r>
        <w:rPr>
          <w:rFonts w:ascii="Calibri" w:hAnsi="Calibri" w:cs="Calibri"/>
        </w:rPr>
        <w:t xml:space="preserve"> Федерального закона "Технический регламент о безопасности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Более подробные характеристики каждого из описанных критериев доступности представлены в </w:t>
      </w:r>
      <w:hyperlink r:id="rId55" w:history="1">
        <w:r>
          <w:rPr>
            <w:rFonts w:ascii="Calibri" w:hAnsi="Calibri" w:cs="Calibri"/>
            <w:color w:val="0000FF"/>
          </w:rPr>
          <w:t>пункте 1.7</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архитектурной среды достигается при соблюдении доступности, безопасности, удобства и информативности зданий для нужд инвалидов и других МГН без ущемления соответствующих прав и возможностей других людей, находящихся в этих зданиях.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степени значимости перечисленные критерии имеют следующий порядок приоритетов: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доступность; 2) безопасность; 3) информативность; 4) комфортность (удобство).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Критерий доступности содержит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беспрепятственного движения по коммуникационным путям, помещениям и пространствам;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достижения места целевого назначения или обслуживания и пользования предоставленными возможностями;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воспользоваться местами отдыха, ожидания и сопутствующего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безопасностью понимается создание условий проживания, посещения места обслуживания или труда без риска быть травмированным каким-либо образом или причинить вред своему имуществу, а также нанести вред другим людям, зданию или оборудованию.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требованиями критерия безопасности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избежать травм, ранений, увечий, излишней усталости и т.п. из-за свойств архитектурной среды зданий (в том числе используемых отделочных материалов);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своевременного опознавания и реагирования на места и зоны риска;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плохо воспринимаемых мест пересечения путей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предупреждение потребителей о зонах, представляющих потенциальную 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пожарная безопасность.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Информативность обеспечивает разностороннюю возможность своевременного получения, осознания информации и соответствующего реагирования на нее.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критерия информативности включают в себя: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средств информирования, соответствующих особенностям различных групп потребителей;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своевременное распознавание ориентиров в архитектурной среде общественных зданий;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точную идентификацию своего места нахождения и мест, являющихся целью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эффективной ориентации - как в светлое, так и в темное время суток;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иметь непрерывную информационную поддержку на всем пути следования по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Размещение и характер исполнения элементов информационного обеспечения должны учитывать: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расстояние, с которого сообщение может быть эффективно воспринято;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углы поля наблюдения, удобные для восприятия зрительной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ясное начертание и контрастность, а при необходимости - рельефность изображения;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применяемых символов или пластических приемов общепринятому значению;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исключение помех восприятию информационных средств (бликование указателей, слепящее освещение, совмещение зон действия различных акустических источников, акустическая тень).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комфортности архитектурной среды в проекте оценивается как с физической, так и с психологической позиций.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Критерий комфортности (удобства) содержит следующие основные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минимальных затрат и усилий МГН на удовлетворение своих нужд;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обеспечение своевременной возможности отдыха, ожидания и дополнительного обслуживания, обеспечение условий для компенсации усилий, затраченных на движение и получение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времени и усилий на получение необходимой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Нижним пределом комфортности (удобства) следует считать уровень условий, при которых получение или предоставление необходимой информации не может быть признано дискомфортным (неудобным).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критерии должны учитываться не только при вынесении решения о состоянии доступности, но и при разработке проектов решений по адаптации объектов. Подтверждением этому тезису является тот факт, что в СП 31-102-99 (актуализированном в 2009 году) критерии досягаемости, безопасности, информативности и комфортности (удобства) описаны в </w:t>
      </w:r>
      <w:hyperlink r:id="rId56" w:history="1">
        <w:r>
          <w:rPr>
            <w:rFonts w:ascii="Calibri" w:hAnsi="Calibri" w:cs="Calibri"/>
            <w:color w:val="0000FF"/>
          </w:rPr>
          <w:t>разделе (5)</w:t>
        </w:r>
      </w:hyperlink>
      <w:r>
        <w:rPr>
          <w:rFonts w:ascii="Calibri" w:hAnsi="Calibri" w:cs="Calibri"/>
        </w:rPr>
        <w:t xml:space="preserve"> "Направления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9" w:history="1">
        <w:r>
          <w:rPr>
            <w:rFonts w:ascii="Calibri" w:hAnsi="Calibri" w:cs="Calibri"/>
            <w:color w:val="0000FF"/>
          </w:rPr>
          <w:t>разделе 3</w:t>
        </w:r>
      </w:hyperlink>
      <w:r>
        <w:rPr>
          <w:rFonts w:ascii="Calibri" w:hAnsi="Calibri" w:cs="Calibri"/>
        </w:rPr>
        <w:t xml:space="preserve"> Методики описана организация, порядок работы по паспортизации ОСИ и ее документационное оформление </w:t>
      </w:r>
      <w:hyperlink w:anchor="Par1524" w:history="1">
        <w:r>
          <w:rPr>
            <w:rFonts w:ascii="Calibri" w:hAnsi="Calibri" w:cs="Calibri"/>
            <w:color w:val="0000FF"/>
          </w:rPr>
          <w:t>(Приложение А)</w:t>
        </w:r>
      </w:hyperlink>
      <w:r>
        <w:rPr>
          <w:rFonts w:ascii="Calibri" w:hAnsi="Calibri" w:cs="Calibri"/>
        </w:rPr>
        <w:t>. Формируемые на этапах работы по паспортизации ОСИ и услуг документы фактически содержат технологию оценки состояния доступности ОСИ, а также технологию выработки решения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данном случае применен организационно-технологический прием последовательного сбора и наполнения информации об ОСИ: от получения сведений путем анкетирования (сбора информации об ОСИ) от руководителя организации, расположенной на объекте, до последующей объективизации этой информации в процессе обследования ОСИ рабочей группой - с оценкой состояния доступности основных структурно-функциональных зон и функционально-планировочных элементов объекта и разработкой проекта решения по его адаптации (при необходимости - организация согласования этого проекта решения). Итоговая информация о каждом объекте размещается в Паспорте доступности ОСИ; сводные данные ложатся в основу разработки проекта управленческого решения - проекта Адресной программы (плана) мероприятий по адаптации. Конкретные виды работы, отраженные в указанной программе (плане), соответствуют решениям, отраженным в </w:t>
      </w:r>
      <w:hyperlink w:anchor="Par2054" w:history="1">
        <w:r>
          <w:rPr>
            <w:rFonts w:ascii="Calibri" w:hAnsi="Calibri" w:cs="Calibri"/>
            <w:color w:val="0000FF"/>
          </w:rPr>
          <w:t>разделе 4</w:t>
        </w:r>
      </w:hyperlink>
      <w:r>
        <w:rPr>
          <w:rFonts w:ascii="Calibri" w:hAnsi="Calibri" w:cs="Calibri"/>
        </w:rPr>
        <w:t xml:space="preserve"> "Управленческое решение (проект)" в Акте обследования ОСИ, а также в аналогичных разделах Паспорта доступности ОСИ и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каждом из заполняемых в процессе паспортизации ОСИ документов, представленных в Приложении А: Паспорте доступности ОСИ </w:t>
      </w:r>
      <w:hyperlink w:anchor="Par1653" w:history="1">
        <w:r>
          <w:rPr>
            <w:rFonts w:ascii="Calibri" w:hAnsi="Calibri" w:cs="Calibri"/>
            <w:color w:val="0000FF"/>
          </w:rPr>
          <w:t>(Приложение А.2)</w:t>
        </w:r>
      </w:hyperlink>
      <w:r>
        <w:rPr>
          <w:rFonts w:ascii="Calibri" w:hAnsi="Calibri" w:cs="Calibri"/>
        </w:rPr>
        <w:t xml:space="preserve">, Анкете (информации об ОСИ) к паспорту доступности ОСИ </w:t>
      </w:r>
      <w:hyperlink w:anchor="Par1850" w:history="1">
        <w:r>
          <w:rPr>
            <w:rFonts w:ascii="Calibri" w:hAnsi="Calibri" w:cs="Calibri"/>
            <w:color w:val="0000FF"/>
          </w:rPr>
          <w:t>(Приложение А.3)</w:t>
        </w:r>
      </w:hyperlink>
      <w:r>
        <w:rPr>
          <w:rFonts w:ascii="Calibri" w:hAnsi="Calibri" w:cs="Calibri"/>
        </w:rPr>
        <w:t xml:space="preserve"> и Акте обследования объекта ОСИ к паспорту доступности ОСИ </w:t>
      </w:r>
      <w:hyperlink w:anchor="Par1973" w:history="1">
        <w:r>
          <w:rPr>
            <w:rFonts w:ascii="Calibri" w:hAnsi="Calibri" w:cs="Calibri"/>
            <w:color w:val="0000FF"/>
          </w:rPr>
          <w:t>(Приложение А.4)</w:t>
        </w:r>
      </w:hyperlink>
      <w:r>
        <w:rPr>
          <w:rFonts w:ascii="Calibri" w:hAnsi="Calibri" w:cs="Calibri"/>
        </w:rPr>
        <w:t xml:space="preserve"> - представлен раздел 3 "Состояние доступности объекта". В нем последовательно заполняются пункты и подпункты: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Путь следования к объекту пассажирским транспортом (описывается маршрут движения с использованием пассажирского транспорта); наличие адаптированного пассажирского транспорта к объекту;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Путь к объекту от ближайшей остановки пассажирского транспорта: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Расстояние до объекта от остановки транспорта (м);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3.2.2. Время движения (пешком) в минутах;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Наличие выделенного от проезжей части пешеходного пути (да, нет);</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подпунктов дана в соответствии с официальным текстом документа.</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3.2.5. Наличие перекрестков: нерегулируемых; регулируемых, со звуковой сигнализацией, таймером;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3.2.6. Наличие информации на пути следования к объекту (акустической, тактильной, визуальной);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3.2.7. Наличие перепадов высоты на пути движения; описание их обустройства для </w:t>
      </w:r>
      <w:r>
        <w:rPr>
          <w:rFonts w:ascii="Calibri" w:hAnsi="Calibri" w:cs="Calibri"/>
        </w:rPr>
        <w:lastRenderedPageBreak/>
        <w:t>инвалидов на коляске.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Затем проводится оценка варианта организации доступности (формы обслуживания) на объекте, результаты которой заносятся в </w:t>
      </w:r>
      <w:hyperlink w:anchor="Par1991" w:history="1">
        <w:r>
          <w:rPr>
            <w:rFonts w:ascii="Calibri" w:hAnsi="Calibri" w:cs="Calibri"/>
            <w:color w:val="0000FF"/>
          </w:rPr>
          <w:t>пункт 3.3</w:t>
        </w:r>
      </w:hyperlink>
      <w:r>
        <w:rPr>
          <w:rFonts w:ascii="Calibri" w:hAnsi="Calibri" w:cs="Calibri"/>
        </w:rPr>
        <w:t xml:space="preserve"> Акта обследования ОСИ, который представлен в </w:t>
      </w:r>
      <w:hyperlink w:anchor="Par1185" w:history="1">
        <w:r>
          <w:rPr>
            <w:rFonts w:ascii="Calibri" w:hAnsi="Calibri" w:cs="Calibri"/>
            <w:color w:val="0000FF"/>
          </w:rPr>
          <w:t>таблице 6</w:t>
        </w:r>
      </w:hyperlink>
      <w:r>
        <w:rPr>
          <w:rFonts w:ascii="Calibri" w:hAnsi="Calibri" w:cs="Calibri"/>
        </w:rPr>
        <w:t>. В таблице сопоставляются два основных параметра: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организации доступности объекта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категория инвалидов (по основным видам нарушений).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Варианты организации доступности оцениваются с учетом требований </w:t>
      </w:r>
      <w:hyperlink r:id="rId57" w:history="1">
        <w:r>
          <w:rPr>
            <w:rFonts w:ascii="Calibri" w:hAnsi="Calibri" w:cs="Calibri"/>
            <w:color w:val="0000FF"/>
          </w:rPr>
          <w:t>СП 35-101-2001</w:t>
        </w:r>
      </w:hyperlink>
      <w:r>
        <w:rPr>
          <w:rFonts w:ascii="Calibri" w:hAnsi="Calibri" w:cs="Calibri"/>
        </w:rPr>
        <w:t xml:space="preserve"> и </w:t>
      </w:r>
      <w:hyperlink r:id="rId58" w:history="1">
        <w:r>
          <w:rPr>
            <w:rFonts w:ascii="Calibri" w:hAnsi="Calibri" w:cs="Calibri"/>
            <w:color w:val="0000FF"/>
          </w:rPr>
          <w:t>СП 31-102-99</w:t>
        </w:r>
      </w:hyperlink>
      <w:r>
        <w:rPr>
          <w:rFonts w:ascii="Calibri" w:hAnsi="Calibri" w:cs="Calibri"/>
        </w:rPr>
        <w:t xml:space="preserve">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"А" - доступность всех зон и помещений (универсальная);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"Б" - выделены для обслуживания инвалидов специальные участки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"ДУ" - обеспечена условная доступность: помощь сотрудника организации на объекте либо услуги представляются на дому или дистанционно;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"ВНД" - временно недоступно: доступность не организована.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2" w:name="Par1185"/>
      <w:bookmarkEnd w:id="42"/>
      <w:r>
        <w:rPr>
          <w:rFonts w:ascii="Calibri" w:hAnsi="Calibri" w:cs="Calibri"/>
        </w:rPr>
        <w:t>Таблица 6. Организация доступности объекта для инвалидов - форма обслуживания &lt;*&gt;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3" w:name="Par1188"/>
      <w:bookmarkEnd w:id="43"/>
      <w:r>
        <w:rPr>
          <w:rFonts w:ascii="Calibri" w:hAnsi="Calibri" w:cs="Calibri"/>
        </w:rPr>
        <w:t>&lt;*&gt; Указывается один из вариантов: "А", "Б", "ДУ", "ВНД".</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18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Схематически на рисунке 6 изображены все структурно-функциональные зоны, которые могут быть представлены на объекте, и их взаимоотношение, в том числе возможность выделения специальных мест для обслуживания инвалидов (по варианту "Б"). В зависимости от наличия на конкретном объекте соответствующих зон (а также наличия или отсутствия специально выделенных мест и путей движения для инвалидов), во-первых, определяется вариант обслуживания МГН на объекте, а, во-вторых, определяется объем и последовательность обследования имеющихся (или только выделенных)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обследования имеющихся зон отражаются в следующем пункте 3.4 "Состояние доступности основных структурно-функциональных зон" раздела 3 "Состояние доступности объекта" как в Акте обследования ОСИ </w:t>
      </w:r>
      <w:hyperlink w:anchor="Par2016" w:history="1">
        <w:r>
          <w:rPr>
            <w:rFonts w:ascii="Calibri" w:hAnsi="Calibri" w:cs="Calibri"/>
            <w:color w:val="0000FF"/>
          </w:rPr>
          <w:t>(Приложение А.4)</w:t>
        </w:r>
      </w:hyperlink>
      <w:r>
        <w:rPr>
          <w:rFonts w:ascii="Calibri" w:hAnsi="Calibri" w:cs="Calibri"/>
        </w:rPr>
        <w:t xml:space="preserve">, так и в Паспорте доступности ОСИ </w:t>
      </w:r>
      <w:hyperlink w:anchor="Par1696" w:history="1">
        <w:r>
          <w:rPr>
            <w:rFonts w:ascii="Calibri" w:hAnsi="Calibri" w:cs="Calibri"/>
            <w:color w:val="0000FF"/>
          </w:rPr>
          <w:t>(Приложение А.2)</w:t>
        </w:r>
      </w:hyperlink>
      <w:r>
        <w:rPr>
          <w:rFonts w:ascii="Calibri" w:hAnsi="Calibri" w:cs="Calibri"/>
        </w:rPr>
        <w:t>. Эта часть указанных документов является практически центральной для оценки состояния доступности объекта, она также представлена в таблице 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52" w:history="1">
        <w:r>
          <w:rPr>
            <w:rFonts w:ascii="Calibri" w:hAnsi="Calibri" w:cs="Calibri"/>
            <w:color w:val="0000FF"/>
          </w:rPr>
          <w:t>таблице</w:t>
        </w:r>
      </w:hyperlink>
      <w:r>
        <w:rPr>
          <w:rFonts w:ascii="Calibri" w:hAnsi="Calibri" w:cs="Calibri"/>
        </w:rPr>
        <w:t xml:space="preserve"> учитываются результаты оценки каждой структурно-функциональной зоны, для чего используются результаты их обследования и оценки по каждому функционально-планировочному элементу, которые представлены в </w:t>
      </w:r>
      <w:hyperlink w:anchor="Par2169" w:history="1">
        <w:r>
          <w:rPr>
            <w:rFonts w:ascii="Calibri" w:hAnsi="Calibri" w:cs="Calibri"/>
            <w:color w:val="0000FF"/>
          </w:rPr>
          <w:t>Приложениях</w:t>
        </w:r>
      </w:hyperlink>
      <w:r>
        <w:rPr>
          <w:rFonts w:ascii="Calibri" w:hAnsi="Calibri" w:cs="Calibri"/>
        </w:rPr>
        <w:t xml:space="preserve">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оценки состояния доступности элементов и зон разработан специальный "Справочник структурных элементов и параметров оценки доступности объектов социальной инфраструктуры и услуг" </w:t>
      </w:r>
      <w:hyperlink w:anchor="Par2721" w:history="1">
        <w:r>
          <w:rPr>
            <w:rFonts w:ascii="Calibri" w:hAnsi="Calibri" w:cs="Calibri"/>
            <w:color w:val="0000FF"/>
          </w:rPr>
          <w:t>(Приложение Б)</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44" w:name="Par1216"/>
      <w:bookmarkEnd w:id="44"/>
      <w:r>
        <w:t xml:space="preserve">                │Пути к объекту социальной инфраструктуры│</w:t>
      </w:r>
    </w:p>
    <w:p w:rsidR="007B1FD6" w:rsidRDefault="007B1FD6">
      <w:pPr>
        <w:pStyle w:val="ConsPlusNonformat"/>
        <w:jc w:val="both"/>
      </w:pPr>
      <w:r>
        <w:lastRenderedPageBreak/>
        <w:t xml:space="preserve">                ├─────────────┬──┬───────────────────────┤</w:t>
      </w:r>
    </w:p>
    <w:p w:rsidR="007B1FD6" w:rsidRDefault="007B1FD6">
      <w:pPr>
        <w:pStyle w:val="ConsPlusNonformat"/>
        <w:jc w:val="both"/>
      </w:pPr>
      <w:r>
        <w:t xml:space="preserve">             ┌─ ┤на транспорте├─&gt;│от остановки транспорта├ ┐</w:t>
      </w:r>
    </w:p>
    <w:p w:rsidR="007B1FD6" w:rsidRDefault="007B1FD6">
      <w:pPr>
        <w:pStyle w:val="ConsPlusNonformat"/>
        <w:jc w:val="both"/>
      </w:pPr>
      <w:r>
        <w:t xml:space="preserve">                └──────┬──────┘  └───────────┬───────────┘</w:t>
      </w:r>
    </w:p>
    <w:p w:rsidR="007B1FD6" w:rsidRDefault="007B1FD6">
      <w:pPr>
        <w:pStyle w:val="ConsPlusNonformat"/>
        <w:jc w:val="both"/>
      </w:pPr>
      <w:r>
        <w:t xml:space="preserve">             │         \/                    \/            │</w:t>
      </w:r>
    </w:p>
    <w:p w:rsidR="007B1FD6" w:rsidRDefault="007B1FD6">
      <w:pPr>
        <w:pStyle w:val="ConsPlusNonformat"/>
        <w:jc w:val="both"/>
      </w:pPr>
      <w:r>
        <w:t xml:space="preserve">                  ┌────────────────────────────────────┐</w:t>
      </w:r>
    </w:p>
    <w:p w:rsidR="007B1FD6" w:rsidRDefault="007B1FD6">
      <w:pPr>
        <w:pStyle w:val="ConsPlusNonformat"/>
        <w:jc w:val="both"/>
      </w:pPr>
      <w:r>
        <w:t xml:space="preserve">   ┌─────────┼───&gt;│1. Территория, прилегающая к объекту│   │</w:t>
      </w:r>
    </w:p>
    <w:p w:rsidR="007B1FD6" w:rsidRDefault="007B1FD6">
      <w:pPr>
        <w:pStyle w:val="ConsPlusNonformat"/>
        <w:jc w:val="both"/>
      </w:pPr>
      <w:r>
        <w:t xml:space="preserve">   │              │              (участок)             │</w:t>
      </w:r>
    </w:p>
    <w:p w:rsidR="007B1FD6" w:rsidRDefault="007B1FD6">
      <w:pPr>
        <w:pStyle w:val="ConsPlusNonformat"/>
        <w:jc w:val="both"/>
      </w:pPr>
      <w:r>
        <w:t xml:space="preserve">   │         │    └──────────────────┬─────────────────┘   │</w:t>
      </w:r>
    </w:p>
    <w:p w:rsidR="007B1FD6" w:rsidRDefault="007B1FD6">
      <w:pPr>
        <w:pStyle w:val="ConsPlusNonformat"/>
        <w:jc w:val="both"/>
      </w:pPr>
      <w:r>
        <w:t xml:space="preserve">   │                                 \/</w:t>
      </w:r>
    </w:p>
    <w:p w:rsidR="007B1FD6" w:rsidRDefault="007B1FD6">
      <w:pPr>
        <w:pStyle w:val="ConsPlusNonformat"/>
        <w:jc w:val="both"/>
      </w:pPr>
      <w:r>
        <w:t xml:space="preserve">   │         └ ─ &gt;┌───┬────────────────────────────────┐&lt;─ ┘</w:t>
      </w:r>
    </w:p>
    <w:p w:rsidR="007B1FD6" w:rsidRDefault="007B1FD6">
      <w:pPr>
        <w:pStyle w:val="ConsPlusNonformat"/>
        <w:jc w:val="both"/>
      </w:pPr>
      <w:r>
        <w:t xml:space="preserve">   │    ┌────────&gt;│ХХХ│    2. Вход (входы) в здание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w:t>
      </w:r>
    </w:p>
    <w:p w:rsidR="007B1FD6" w:rsidRDefault="007B1FD6">
      <w:pPr>
        <w:pStyle w:val="ConsPlusNonformat"/>
        <w:jc w:val="both"/>
      </w:pPr>
      <w:r>
        <w:t>│6. Система├───┼─&gt;│3. Путь (пути) движения внутри здания├──┐</w:t>
      </w:r>
    </w:p>
    <w:p w:rsidR="007B1FD6" w:rsidRDefault="007B1FD6">
      <w:pPr>
        <w:pStyle w:val="ConsPlusNonformat"/>
        <w:jc w:val="both"/>
      </w:pPr>
      <w:r>
        <w:t>│информации│   │  │       (в т.ч. пути эвакуации)       │  │</w:t>
      </w:r>
    </w:p>
    <w:p w:rsidR="007B1FD6" w:rsidRDefault="007B1FD6">
      <w:pPr>
        <w:pStyle w:val="ConsPlusNonformat"/>
        <w:jc w:val="both"/>
      </w:pPr>
      <w:r>
        <w:t>│на объекте│   │  └──────────────────┬──────────────────┘  │</w:t>
      </w:r>
    </w:p>
    <w:p w:rsidR="007B1FD6" w:rsidRDefault="007B1FD6">
      <w:pPr>
        <w:pStyle w:val="ConsPlusNonformat"/>
        <w:jc w:val="both"/>
      </w:pPr>
      <w:r>
        <w:t>└──┬────┬──┘   │                     \/                    │</w:t>
      </w:r>
    </w:p>
    <w:p w:rsidR="007B1FD6" w:rsidRDefault="007B1FD6">
      <w:pPr>
        <w:pStyle w:val="ConsPlusNonformat"/>
        <w:jc w:val="both"/>
      </w:pPr>
      <w:r>
        <w:t xml:space="preserve">   │    │      │  ┌───┬─────────────────────────────────┐  │</w:t>
      </w:r>
    </w:p>
    <w:p w:rsidR="007B1FD6" w:rsidRDefault="007B1FD6">
      <w:pPr>
        <w:pStyle w:val="ConsPlusNonformat"/>
        <w:jc w:val="both"/>
      </w:pPr>
      <w:r>
        <w:t xml:space="preserve">   │    │      └─&gt;│ХХХ│   4. Зона целевого назначения   │  │</w:t>
      </w:r>
    </w:p>
    <w:p w:rsidR="007B1FD6" w:rsidRDefault="007B1FD6">
      <w:pPr>
        <w:pStyle w:val="ConsPlusNonformat"/>
        <w:jc w:val="both"/>
      </w:pPr>
      <w:r>
        <w:t xml:space="preserve">   │    └────────&gt;│ХХХ│  (целевого посещения) объекта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└─────────────&gt;│5. Санитарно-гигиенические помещения │&lt;─┘</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r>
        <w:t xml:space="preserve">    ┌───┐</w:t>
      </w:r>
    </w:p>
    <w:p w:rsidR="007B1FD6" w:rsidRDefault="007B1FD6">
      <w:pPr>
        <w:pStyle w:val="ConsPlusNonformat"/>
        <w:jc w:val="both"/>
      </w:pPr>
      <w:r>
        <w:t xml:space="preserve">    │ХХХ│ - специально выделенные места для инвалидов (вариант обустройства</w:t>
      </w:r>
    </w:p>
    <w:p w:rsidR="007B1FD6" w:rsidRDefault="007B1FD6">
      <w:pPr>
        <w:pStyle w:val="ConsPlusNonformat"/>
        <w:jc w:val="both"/>
      </w:pPr>
      <w:r>
        <w:t xml:space="preserve">    └───┘   "Б").</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6. Схема взаимоотношения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структурно-функциональных зон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5" w:name="Par1252"/>
      <w:bookmarkEnd w:id="45"/>
      <w:r>
        <w:rPr>
          <w:rFonts w:ascii="Calibri" w:hAnsi="Calibri" w:cs="Calibri"/>
        </w:rPr>
        <w:t>Таблица 7.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 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w:t>
            </w:r>
            <w:hyperlink w:anchor="Par127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46" w:name="Par1266"/>
            <w:bookmarkEnd w:id="46"/>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(на всех зонах)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7" w:name="Par1278"/>
      <w:bookmarkEnd w:id="47"/>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временно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Справочник разработан на основе анализа </w:t>
      </w:r>
      <w:hyperlink r:id="rId59" w:history="1">
        <w:r>
          <w:rPr>
            <w:rFonts w:ascii="Calibri" w:hAnsi="Calibri" w:cs="Calibri"/>
            <w:color w:val="0000FF"/>
          </w:rPr>
          <w:t>СНиП 35-01-2001</w:t>
        </w:r>
      </w:hyperlink>
      <w:r>
        <w:rPr>
          <w:rFonts w:ascii="Calibri" w:hAnsi="Calibri" w:cs="Calibri"/>
        </w:rPr>
        <w:t xml:space="preserve"> с использованием метода экспертных оценок, который позволил выделить различные элементы и параметры и сгруппировать их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общие требования к структурно-функциональной зоне (они определяют общие положения по обустройству зоны в целом и, как правило, являются универсальными - для всех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универсальные требования - нормативные требования, обеспечивающие доступность каждого из элементов зоны (функционально-планировочных элементов) для всех категорий инвалидов, независимо от вида нарушения здоровья и функций организма;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специальные требования определяют условия доступности для отдельных категорий инвалидов (с нарушениями опорно-двигательного аппарата; передвигающихся на креслах-колясках;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особые требования - для отдельных типов и видов объектов (в том числе для жилых помещений, для мест приложения труда, а также для различных видов общественных зданий: зданий учреждений образования, лечебно-профилактических учреждений, физкультурно-спортивных сооружений, зданий и сооружений вокзалов, кредитно-финансовых учреждений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состояния доступности каждой из зон определяется соответствие параметров доступности для каждого структурно-функционального элемента.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Главным принципом при оценке состояния доступности каждого элемента является наличие отклонений от установленных нормативов или замечаний к требованиям общего характера и рекомендуемым параметрам.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приложении к Акту обследования ОСИ, соответствующем конкретной обследуемой структурно-функциональной зоне ОСИ, производится запись в разделе I "Результаты обследования" по каждому элементу: отмечается наличие его в обследуемой зоне, затем в графе "Выявленные замечания" ("Содержание") кратко описывается суть замечаний или отклонений; а в графе "Значимо для инвалида (категория)" отмечается категория инвалида, для которого соответствующий параметр имеет отклонения от установленных нормативов. Здесь же делается отметка о номере описываемого элемента на плане объекта, а также номера фотоснимков, если таковые по данному элементу производились.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раздела I "Результаты обследования" представлена в таблице 8.</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8" w:name="Par1290"/>
      <w:bookmarkEnd w:id="48"/>
      <w:r>
        <w:rPr>
          <w:rFonts w:ascii="Calibri" w:hAnsi="Calibri" w:cs="Calibri"/>
        </w:rPr>
        <w:t>Таблица 8. Результаты обследования структурно-функциональной зоны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1760"/>
        <w:gridCol w:w="770"/>
        <w:gridCol w:w="770"/>
        <w:gridCol w:w="660"/>
        <w:gridCol w:w="1100"/>
        <w:gridCol w:w="1430"/>
        <w:gridCol w:w="1320"/>
        <w:gridCol w:w="77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76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планировочного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53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Выявленные нарушения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Работы по адап-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тации объектов  </w:t>
            </w:r>
          </w:p>
        </w:tc>
      </w:tr>
      <w:tr w:rsidR="007B1FD6">
        <w:trPr>
          <w:trHeight w:val="54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7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ние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Значимо для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инвалида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(категория)</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Содержание</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54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9" w:name="Par1311"/>
      <w:bookmarkEnd w:id="49"/>
      <w:r>
        <w:rPr>
          <w:rFonts w:ascii="Calibri" w:hAnsi="Calibri" w:cs="Calibri"/>
        </w:rPr>
        <w:t xml:space="preserve">Далее в графу "Работы по адаптации" (содержание) вносятся конкретные предложения по мероприятиям, направленным на адаптацию каждого функционально-планировочного элемента и в графе "Виды работ" указывается один из вариантов: не нуждается (доступ обеспечен); работы в порядке ремонта (текущего или капитального); индивидуальное техническое решение (с использованием ТСР); технические решения невозможны - организация альтернативной формы </w:t>
      </w:r>
      <w:r>
        <w:rPr>
          <w:rFonts w:ascii="Calibri" w:hAnsi="Calibri" w:cs="Calibri"/>
        </w:rPr>
        <w:lastRenderedPageBreak/>
        <w:t>обслуживания (например, с помощью сотрудника учреждения).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своде (разделе II "Заключение по зоне" приложения к Акту обследования ОСИ) делается общее заключение о доступности и о рекомендациях по адаптации всей зоны по описанным выше параметрам; при необходимости дается комментарий к заключению. Данные из этого раздела (по каждой из обследованных зон) вносятся в раздел 4 "Управленческое решение (проект)" в Акт обследования ОСИ, в </w:t>
      </w:r>
      <w:hyperlink w:anchor="Par2056" w:history="1">
        <w:r>
          <w:rPr>
            <w:rFonts w:ascii="Calibri" w:hAnsi="Calibri" w:cs="Calibri"/>
            <w:color w:val="0000FF"/>
          </w:rPr>
          <w:t>таблицу 4.1</w:t>
        </w:r>
      </w:hyperlink>
      <w:r>
        <w:rPr>
          <w:rFonts w:ascii="Calibri" w:hAnsi="Calibri" w:cs="Calibri"/>
        </w:rPr>
        <w:t>, которая повторяет форму раздела II "Заключение по зоне" приложения к Акту обследования ОСИ и, по сути, является сводом данных из соответствующих разделов всех приложений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Копия сводной таблицы из </w:t>
      </w:r>
      <w:hyperlink w:anchor="Par2056" w:history="1">
        <w:r>
          <w:rPr>
            <w:rFonts w:ascii="Calibri" w:hAnsi="Calibri" w:cs="Calibri"/>
            <w:color w:val="0000FF"/>
          </w:rPr>
          <w:t>пункта 4.1</w:t>
        </w:r>
      </w:hyperlink>
      <w:r>
        <w:rPr>
          <w:rFonts w:ascii="Calibri" w:hAnsi="Calibri" w:cs="Calibri"/>
        </w:rPr>
        <w:t xml:space="preserve"> Акта обследования ОСИ представлена в таблице 9.</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0" w:name="Par1315"/>
      <w:bookmarkEnd w:id="50"/>
      <w:r>
        <w:rPr>
          <w:rFonts w:ascii="Calibri" w:hAnsi="Calibri" w:cs="Calibri"/>
        </w:rPr>
        <w:t>Таблица 9.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34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целевого назначения здания (целевого посещения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1" w:name="Par1342"/>
      <w:bookmarkEnd w:id="51"/>
      <w:r>
        <w:rPr>
          <w:rFonts w:ascii="Calibri" w:hAnsi="Calibri" w:cs="Calibri"/>
        </w:rPr>
        <w:t>&lt;*&gt;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завершения ввода всех данных из приложений к Акту обследования ОСИ в </w:t>
      </w:r>
      <w:hyperlink w:anchor="Par2080" w:history="1">
        <w:r>
          <w:rPr>
            <w:rFonts w:ascii="Calibri" w:hAnsi="Calibri" w:cs="Calibri"/>
            <w:color w:val="0000FF"/>
          </w:rPr>
          <w:t>строке 8</w:t>
        </w:r>
      </w:hyperlink>
      <w:r>
        <w:rPr>
          <w:rFonts w:ascii="Calibri" w:hAnsi="Calibri" w:cs="Calibri"/>
        </w:rPr>
        <w:t xml:space="preserve"> таблицы указываются сводные (обобщенные данные) по всему объекту (по всем обследованным зонам). Далее указывается период проведения работ и ожидаемый результат (по состоянию доступности) после выполнения работ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принятия решения об адаптации объекта отмечается, требуется ли дополнительная информация или согласование: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решения на Комиссии по координации деятельности в сфере обеспечения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работ с надзорными органами (в сфере проектирования и строительства, архитектуры, охраны памятников);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техническая экспертиза; разработка проектно-сметной документации;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вышестоящей организацией (собственником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потребителем (с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имеется заключение уполномоченной организации о состоянии доступности объекта, указывается ее название, а также наименование документа и дата заключения.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63" w:history="1">
        <w:r>
          <w:rPr>
            <w:rFonts w:ascii="Calibri" w:hAnsi="Calibri" w:cs="Calibri"/>
            <w:color w:val="0000FF"/>
          </w:rPr>
          <w:t>таблице 10</w:t>
        </w:r>
      </w:hyperlink>
      <w:r>
        <w:rPr>
          <w:rFonts w:ascii="Calibri" w:hAnsi="Calibri" w:cs="Calibri"/>
        </w:rPr>
        <w:t xml:space="preserve"> представлен "Классификатор объектов социальной инфраструктуры по состоянию доступности", в котором даны: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варианты оценки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их буквенное обозначение (шифр);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обоснование решения о состоянии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рекомендации по обустройству и адаптации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Полностью доступным с точки зрения архитектурно-планировочных решений признается объект, на котором выполнены требования действующих нормативных документов в области проектирования и строительства по всем функциональным зонам и всем критериям доступности (по функциональным зонам 1 - 6) - по варианту "А" или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Частично доступным в этой связи может быть признан объект, на котором выполнены требования действующих нормативов по основным функциональным зонам (2 - 4), которые обеспечивают достижение мест целевого посещения здания (объекта). При этом приемлемым вариантом (с точки зрения СП вариант "Б") является организация специально выделенного пути и мест обслуживания, специальных участков для обслуживания МГН. Такой подход обеспечения доступности тоже должен быть оценен как частично доступный.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требований нормативных документов в области проектирования и строительства (требований доступности) для МГН объект должен быть признан временно недоступным -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исполнения организационного решения об альтернативной форме обслуживания (как в данном учреждении - при обеспечении доступа с помощью постороннего лица, в том числе сотрудника учреждения, так и иным путем: дистанционно, на дому, в другом учреждении, на другом объекте данного учреждения и др.) объект признается условно доступным. Такое же решение может быть принято в случае выявления на объекте параметров структурно-функциональных элементов (например, наклон пандуса на входе, продольный или поперечный уклон на пути движения и т.п.), не соответствующих требованиям СНиП и СП, которые после согласования с потребителем (с общественными организациями инвалидов) могут быть приняты как приемлемые. Решение об условной доступности и в первом варианте, и во втором должно приниматься после согласования с потребителем или его законным представителем (общественной организацией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комплексной оценки состояния доступности основных функциональных зон всем категориям инвалидов (по основным критериям доступности) в целом по объекту выносится одно из описанных ниже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2" w:name="Par1363"/>
      <w:bookmarkEnd w:id="52"/>
      <w:r>
        <w:rPr>
          <w:rFonts w:ascii="Calibri" w:hAnsi="Calibri" w:cs="Calibri"/>
        </w:rPr>
        <w:t>Таблица 10. Классификатор объектов социальной инфраструктуры по состоянию (уровню)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209"/>
        <w:gridCol w:w="930"/>
        <w:gridCol w:w="3441"/>
        <w:gridCol w:w="2790"/>
      </w:tblGrid>
      <w:tr w:rsidR="007B1FD6">
        <w:trPr>
          <w:trHeight w:val="48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Шифр  </w:t>
            </w:r>
          </w:p>
        </w:tc>
        <w:tc>
          <w:tcPr>
            <w:tcW w:w="344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Обоснование решения о состоянии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доступности объекта        </w:t>
            </w:r>
          </w:p>
        </w:tc>
        <w:tc>
          <w:tcPr>
            <w:tcW w:w="27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Рекомендации по обустройству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и адаптации ОСИ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ДП-В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нормативных документов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проектировании и строительстве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6 функциональным зонам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категорий инвалидов - как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точки зрения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 комфорта (территория, прилегающая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зданию; входы в здание; пути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движения внутри здания; места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целевого назначения;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гигиенические помещения и системы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информирования) -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w:t>
            </w:r>
            <w:hyperlink r:id="rId60"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Соответствует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универсального дизайна. Мер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адаптации объекта для МГН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 требуется. Объект может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быть рекомендован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основной ("базовый")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инвалидов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ДП-И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требованиям (как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комфорта)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(согласно </w:t>
            </w:r>
            <w:hyperlink r:id="rId61"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6 функциональных зон - но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опорно-двигательного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аппарата (о), для передвигающихся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коляске (к), для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зрения (с),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с нарушениями слуха (г)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для инвалидов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умственного развития (у)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 наличии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(архитектурно-планировочных)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финансовых возможностей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рекомендованы мероприятия по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обустройству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 в первой очереди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обеспечения доступа по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функциональным зонам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категориям инвалидов        </w:t>
            </w:r>
          </w:p>
        </w:tc>
      </w:tr>
      <w:tr w:rsidR="007B1FD6">
        <w:trPr>
          <w:trHeight w:val="25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3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ДЧ-В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требованиям основных функциональных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зон (2 - 4) - обеспечен доступ 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месту целевого назначения для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граждан.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Обустроены специально выделенные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пути и места обслуживания, специа-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льные участки для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маломобильных граждан по варианту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 (</w:t>
            </w:r>
            <w:hyperlink r:id="rId62"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"выделены в уровне входной площадки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специальные помещения, зоны или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блоки, приспособленные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оборудованные для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устроены специальных входы,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пути движения и места обслуживания"</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Предлагается обустройство во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второй очереди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требующее больших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сравнению с предыдущим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вариантом средств и времени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более сложных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решений (обустройство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территории,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гигиенических помещений;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обеспечение систем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информации на объекте)      </w:t>
            </w:r>
          </w:p>
        </w:tc>
      </w:tr>
      <w:tr w:rsidR="007B1FD6">
        <w:trPr>
          <w:trHeight w:val="17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4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ДЧ-И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нормативам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основных функциональных зон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(досягаемости мест целевого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назначения) для отдельных категорий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Организованы специально выделен-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ные пути и места обслуживания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специальные участки для 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 по варианту "Б"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r:id="rId63" w:history="1">
              <w:r w:rsidR="007B1FD6">
                <w:rPr>
                  <w:rFonts w:ascii="Courier New" w:hAnsi="Courier New" w:cs="Courier New"/>
                  <w:color w:val="0000FF"/>
                  <w:sz w:val="16"/>
                  <w:szCs w:val="16"/>
                </w:rPr>
                <w:t>(СП 35-101-2001)</w:t>
              </w:r>
            </w:hyperlink>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обустройстве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предлагается отнести на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третий этап, т.к. требуются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значительные затраты времени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средств на проведение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ремонтно-строительных работ </w:t>
            </w:r>
          </w:p>
        </w:tc>
      </w:tr>
      <w:tr w:rsidR="007B1FD6">
        <w:trPr>
          <w:trHeight w:val="368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5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условно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 нормативных документов 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планировании и строительстве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выполнены и технически невозможны: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условной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принимается при исполнении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следующих условий: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согласование с представителями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потребителя (ООИ) в качестве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приемлемых имеющихся нарушений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некоторых параметров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при организации помощи инвалиду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(другому МГН) со стороны сотрудни-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ков учреждения для получения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этом объекте, в том числе при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использовании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индивидуальных технических средств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(например, шагающего подъемника,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"скаломобиля");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при организации иной альтернатив-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ной формы обслуживания (на дому,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 месте пребывания инвалида,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дистанционно, в другом учреждении)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Проведение мероприятий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техническому обустройству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связи с архитектурно-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планировочными особенностями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здания: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невозможно либо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может быть выполнено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порядке капитального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ремонта или реконструкции.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Для адаптации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помощь со стороны сотруд-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ников ОСИ для сопровождения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месту получения услуги;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иную форму доставки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дому, дистанционно,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 ОСИ)                    </w:t>
            </w:r>
          </w:p>
        </w:tc>
      </w:tr>
      <w:tr w:rsidR="007B1FD6">
        <w:trPr>
          <w:trHeight w:val="160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Временно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недоступен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ВНД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Архитектурно-планировочные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организационные решения отсутствуют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ранее данные не выполнены,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требуют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параметры структурно-планировоч-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ных элементов не соответствуют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нормативным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нет альтернативных форм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Обустройство может быть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выполнено лишь в порядке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капитального ремонта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реконструкции либо после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дополнительного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альтернативную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форму обслуживания          </w:t>
            </w:r>
          </w:p>
        </w:tc>
      </w:tr>
      <w:tr w:rsidR="007B1FD6">
        <w:trPr>
          <w:trHeight w:val="6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7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 предназ-</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начен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посещения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инвалидами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"Х"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На объект и его участки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предусмотрен доступ 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2) Объект подлежит сносу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ветхий, аварийный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Объект обустройству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адаптации не подлежит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Объект доступен полностью всем - ДП-В.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требованиям нормативных документов в проектировании и строительстве по всем 6 функциональным зонам для всех категорий инвалидов - как с точки зрения досягаемости и безопасности, так и информативности и комфорта (территория, прилегающая к зданию; входы в здание; пути движения внутри здания; места целевого назначения; санитарно-гигиенические помещения и системы информирования) - по варианту "А" (</w:t>
      </w:r>
      <w:hyperlink r:id="rId64" w:history="1">
        <w:r>
          <w:rPr>
            <w:rFonts w:ascii="Calibri" w:hAnsi="Calibri" w:cs="Calibri"/>
            <w:color w:val="0000FF"/>
          </w:rPr>
          <w:t>п. 1.6</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Именно этот вариант состояния доступности соответствует требованиям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никаких дополнительных мер по адаптации объекта для МГН не требуется, и, напротив, именно такой объект может быть рекомендован как основной ("базовый") для обслуживания инвалидов всех категорий.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доступен полностью избирательно - ДП-И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нормативным требованиям (как досягаемости и безопасности, так и информативности и комфорта) по варианту "А" всех 6 функциональных зон - но для отдельных категорий инвалидов: с нарушениями опорно-двигательного аппарата (о), для передвигающихся на кресле-коляске (к), для инвалидов с нарушениями зрения (с), для инвалидов с нарушениями слуха (г) либо для инвалидов с нарушениями умственного развития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при наличии технических (архитектурно-планировочных) и финансовых возможностей рекомендованы мероприятия по дообустройству (адаптации) объекта в первой очереди для обеспечения доступа по всем функциональным зонам всем категориям инвалидов (для исполнения требований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Объект доступен частично всем - ДЧ-В.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нормативным требованиям основных функциональных зон (2 - 4) - когда обеспечен доступ к месту целевого назначения для всех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обустроены специально выделенные пути и места обслуживания, специальные участки для обслуживания МГН по варианту "Б" (</w:t>
      </w:r>
      <w:hyperlink r:id="rId65" w:history="1">
        <w:r>
          <w:rPr>
            <w:rFonts w:ascii="Calibri" w:hAnsi="Calibri" w:cs="Calibri"/>
            <w:color w:val="0000FF"/>
          </w:rPr>
          <w:t>п. 1.6</w:t>
        </w:r>
      </w:hyperlink>
      <w:r>
        <w:rPr>
          <w:rFonts w:ascii="Calibri" w:hAnsi="Calibri" w:cs="Calibri"/>
        </w:rPr>
        <w:t xml:space="preserve"> СП 35-101-2001): "выделены в уровне входной площадки специальные помещения, зоны или блоки, приспособленные и оборудованные для инвалидов, а также устроены специальные входы, пути движения и места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рекомендуется: обустройство во второй очереди как требующее больших по сравнению с предыдущим вариантом средств и времени и более сложных технических решений (обустройство территории, санитарно-гигиенических помещений; обеспечение систем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 доступен частично избирательно - ДЧ-И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также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нормативам лишь основных функциональных зон 2 - 4 (досягаемости мест целевого назначения) для отдельных категорий инвалидов (по варианту "А").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Организованы специально выделенные пути и места обслуживания для отдельных категорий инвалидов, а также специальные участки для их обслуживания - по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решение об обустройстве его предлагается отнести на третий этап, т.к. требуются значительные затраты времени и средств на проведение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Объект условно доступен - ДУ. Также могут варианты (ДУ-В, ДУ-И).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 требования нормативных документов в проектировании и строительстве не выполнены и технически невозможны.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условной доступности принимается при исполнении следующих условий: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представителями потребителя (общественными организациями инвалидов) в качестве приемлемых имеющихся нарушений некоторых параметров структурно-</w:t>
      </w:r>
      <w:r>
        <w:rPr>
          <w:rFonts w:ascii="Calibri" w:hAnsi="Calibri" w:cs="Calibri"/>
        </w:rPr>
        <w:lastRenderedPageBreak/>
        <w:t>функциональных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помощи инвалиду (другому МГН) со стороны сотрудников учреждения для получения услуги на этом объекте, в том числе при использовании дополнительных индивидуальных технических средств (например, шагающего подъемника, "скаломобиля") либо в сопровождении переводчика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иной альтернативной формы обслуживания (на дому, в другом месте пребывания инвалида, дистанционно или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проведение мероприятий по техническому обустройству в связи с архитектурно-планировочными особенностями здания невозможно либо может быть выполнено лишь в порядке капитального ремонта или реконструкции.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адаптации ОСИ необходимо организовать: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помощь со стороны сотрудников ОСИ для сопровождения к месту получения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иную форму доставки услуги (на дому, дистанционно, в другом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Объект временно недоступен - ВНД.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когда архитектурно-планировочные и организационные решения отсутствуют либо ранее данные не выполнены, требуют дополнительных согласований: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структурно-планировочных элементов не соответствуют нормативным требованиям;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нет альтернативных форм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будет считаться временно недоступным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обустройство его может быть выполнено лишь в порядке капитального ремонта и реконструкции либо после дополнительного согласования. Рекомендуется организовать альтернативную форму обслуживания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Объект обустройству не подлежит - "Х".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объект и его участки в соответствии с его назначением изначально не предусмотрен доступ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подлежит сносу как ветхий, аварийный.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объект обустройству и адаптации не подлежит.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выносится на основе коллегиального обсуждения членами рабочей группы, подписывается руководителем и всеми членами рабочей группы, утверждается руководителем органа социальной защиты населения. При необходимости (особенно в сложных случаях, требующих межведомственного взаимодействия) решение согласовывается на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технической невозможности (архитектурно-планировочной, финансовой) обеспечить выполнение всех требований доступности всех зон (всех функционально-планировочных элементов), может быть принято решение об обустройстве некоторых из описанных зон для исполнения объектом своего основного целевого назначения. В этой связи важно обустройство зоны 4 "Основного целевого назначения объекта" и путей движения к ней (зон 2 и 3) либо выделение специальной зоны (специальных мест) для обслуживания инвалидов на объекте с обязательным отражением этого средствами информации на объекте (зона 6). Техническая невозможность обустройства путей движения (лестницы: как на территории, так и внутри здания) может быть компенсирована альтернативным индивидуальным решением: путем использования индивидуального средства (например, шагающего подъемника: "лестницехода", или "скаломобиля"), с помощью постороннего лица, в первую очередь, сотрудника учреждения или организации, находящейся на данном объекте. При этом должны быть обеспечены средства информации и связи (например, кнопка вызова персонала данного объекта) для оказания содействия посетителю из числа МГН и его сопровождения на объекте. В </w:t>
      </w:r>
      <w:hyperlink w:anchor="Par4213" w:history="1">
        <w:r>
          <w:rPr>
            <w:rFonts w:ascii="Calibri" w:hAnsi="Calibri" w:cs="Calibri"/>
            <w:color w:val="0000FF"/>
          </w:rPr>
          <w:t>Приложении В</w:t>
        </w:r>
      </w:hyperlink>
      <w:r>
        <w:rPr>
          <w:rFonts w:ascii="Calibri" w:hAnsi="Calibri" w:cs="Calibri"/>
        </w:rPr>
        <w:t xml:space="preserve"> к методике представлены возможные технические средства реабилитации для адаптации объекта (ГОСТ, извлечение).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Иным организационным решением обеспечения доступности основного целевого назначения объекта является обеспечение доступности предоставляемых им услуг в </w:t>
      </w:r>
      <w:r>
        <w:rPr>
          <w:rFonts w:ascii="Calibri" w:hAnsi="Calibri" w:cs="Calibri"/>
        </w:rPr>
        <w:lastRenderedPageBreak/>
        <w:t>альтернативной форме: с "доставкой" услуги на дом, к иному месту пребывания инвалида, гражданина из категории МГН или по согласованию с ним дистанционно. В этой связи вариантами такого решения - альтернативной формы оказания (предоставления) услуги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услуг на дому (с доставкой к иному месту пребывания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услуг в дистанционной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предоставления услуг на другом объекте,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Концептуально значимым для вынесения решений о доступности и для разработки предложений (проектов решений) по обустройству объектов социальной инфраструктуры представляется положение </w:t>
      </w:r>
      <w:hyperlink r:id="rId66" w:history="1">
        <w:r>
          <w:rPr>
            <w:rFonts w:ascii="Calibri" w:hAnsi="Calibri" w:cs="Calibri"/>
            <w:color w:val="0000FF"/>
          </w:rPr>
          <w:t>СНиП 35-01-2001</w:t>
        </w:r>
      </w:hyperlink>
      <w:r>
        <w:rPr>
          <w:rFonts w:ascii="Calibri" w:hAnsi="Calibri" w:cs="Calibri"/>
        </w:rPr>
        <w:t xml:space="preserve"> о том, что "проектные решения объектов, доступных для инвалидов, не должны ограничивать условия жизнедеятельности других МГН, а также эффективность эксплуатации зданий". В этой связи необходимо реализовать на практике положение </w:t>
      </w:r>
      <w:hyperlink r:id="rId67" w:history="1">
        <w:r>
          <w:rPr>
            <w:rFonts w:ascii="Calibri" w:hAnsi="Calibri" w:cs="Calibri"/>
            <w:color w:val="0000FF"/>
          </w:rPr>
          <w:t>Конвенции</w:t>
        </w:r>
      </w:hyperlink>
      <w:r>
        <w:rPr>
          <w:rFonts w:ascii="Calibri" w:hAnsi="Calibri" w:cs="Calibri"/>
        </w:rPr>
        <w:t xml:space="preserve"> "О правах инвалидов" о "разумном приспособлении".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принципа "универсального дизайна" рекомендуется, как правило, проектировать адаптируемые к потребностям инвалидов универсальные элементы зданий и сооружений, используемые всеми группами населения. Необходимость применения специализированных элементов, учитывающих специфические потребности инвалидов, устанавливается "Заданием на проектирование".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о состоянии доступности, о необходимости адаптации объекта или обеспечения доступности услуг путем организации иного формата их предоставления, о включении этих работ в адресную программу (план), а в последующем и результат выполнения этих работ вносятся в Паспорт доступности ОСИ и в Реестр ОСИ, а также размещается соответствующая информация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53" w:name="Par1522"/>
      <w:bookmarkEnd w:id="53"/>
      <w:r>
        <w:rPr>
          <w:rFonts w:ascii="Calibri" w:hAnsi="Calibri" w:cs="Calibri"/>
        </w:rPr>
        <w:t>Приложение А.1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54" w:name="Par1524"/>
      <w:bookmarkEnd w:id="54"/>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5" w:name="Par1528"/>
      <w:bookmarkEnd w:id="55"/>
      <w:r>
        <w:rPr>
          <w:rFonts w:ascii="Calibri" w:hAnsi="Calibri" w:cs="Calibri"/>
        </w:rPr>
        <w:t>Часть 1</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990"/>
        <w:gridCol w:w="770"/>
        <w:gridCol w:w="990"/>
        <w:gridCol w:w="1100"/>
        <w:gridCol w:w="880"/>
        <w:gridCol w:w="990"/>
        <w:gridCol w:w="880"/>
        <w:gridCol w:w="770"/>
        <w:gridCol w:w="770"/>
        <w:gridCol w:w="660"/>
      </w:tblGrid>
      <w:tr w:rsidR="007B1FD6">
        <w:trPr>
          <w:trHeight w:val="540"/>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572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Общие сведения об объекте         </w:t>
            </w:r>
          </w:p>
        </w:tc>
        <w:tc>
          <w:tcPr>
            <w:tcW w:w="3080" w:type="dxa"/>
            <w:gridSpan w:val="4"/>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56" w:name="Par1531"/>
            <w:bookmarkEnd w:id="56"/>
            <w:r>
              <w:rPr>
                <w:rFonts w:ascii="Courier New" w:hAnsi="Courier New" w:cs="Courier New"/>
                <w:sz w:val="18"/>
                <w:szCs w:val="18"/>
              </w:rPr>
              <w:t xml:space="preserve">   2. Характеристика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обслуживанию населения)</w:t>
            </w:r>
          </w:p>
        </w:tc>
      </w:tr>
      <w:tr w:rsidR="007B1FD6">
        <w:trPr>
          <w:trHeight w:val="12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нование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Адрес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Название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органи-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располо-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женной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 ОСИ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собст-</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вен-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Выше-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стоящая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органи-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оказы-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ваемых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услуг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насе-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ления</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лидов</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пол-</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тель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ИПР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нет)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Внутренняя структура Реестра ОСИ (разделы по строкам) формируется в виде сгруппированного списка по основным (приоритетным) сферам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раздел - объекты здравоохранения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 объекты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раздел - объекты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раздел - объекты физической культуры и 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раздел - объекты культуры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раздел - объекты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раздел - объекты транспорта и дорожно-транспортной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раздел - жилые здания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раздел - объекты потребительского рынка и сферы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раздел - места приложения труда (специализированные предприятия и организации, специальные рабочие места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7" w:name="Par1564"/>
      <w:bookmarkEnd w:id="57"/>
      <w:r>
        <w:rPr>
          <w:rFonts w:ascii="Calibri" w:hAnsi="Calibri" w:cs="Calibri"/>
        </w:rPr>
        <w:t>Часть 2</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837"/>
        <w:gridCol w:w="1209"/>
        <w:gridCol w:w="930"/>
        <w:gridCol w:w="651"/>
        <w:gridCol w:w="930"/>
        <w:gridCol w:w="1023"/>
        <w:gridCol w:w="651"/>
        <w:gridCol w:w="837"/>
        <w:gridCol w:w="1488"/>
      </w:tblGrid>
      <w:tr w:rsidR="007B1FD6">
        <w:trPr>
          <w:trHeight w:val="32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2976"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Состояние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w:t>
            </w:r>
          </w:p>
        </w:tc>
        <w:tc>
          <w:tcPr>
            <w:tcW w:w="558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Управленческое решение              </w:t>
            </w:r>
          </w:p>
        </w:tc>
      </w:tr>
      <w:tr w:rsidR="007B1FD6">
        <w:trPr>
          <w:trHeight w:val="112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Вариант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ройства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1584" w:history="1">
              <w:r w:rsidR="007B1FD6">
                <w:rPr>
                  <w:rFonts w:ascii="Courier New" w:hAnsi="Courier New" w:cs="Courier New"/>
                  <w:color w:val="0000FF"/>
                  <w:sz w:val="16"/>
                  <w:szCs w:val="16"/>
                </w:rPr>
                <w:t>&lt;5&gt;</w:t>
              </w:r>
            </w:hyperlink>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т.ч.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различных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категорий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1585" w:history="1">
              <w:r w:rsidR="007B1FD6">
                <w:rPr>
                  <w:rFonts w:ascii="Courier New" w:hAnsi="Courier New" w:cs="Courier New"/>
                  <w:color w:val="0000FF"/>
                  <w:sz w:val="16"/>
                  <w:szCs w:val="16"/>
                </w:rPr>
                <w:t>&lt;6&gt;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Нужда-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емость 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очеред-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адап-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тации</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1586" w:history="1">
              <w:r w:rsidR="007B1FD6">
                <w:rPr>
                  <w:rFonts w:ascii="Courier New" w:hAnsi="Courier New" w:cs="Courier New"/>
                  <w:color w:val="0000FF"/>
                  <w:sz w:val="16"/>
                  <w:szCs w:val="16"/>
                </w:rPr>
                <w:t>&lt;7&gt;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(срок)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ния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Ожидаемый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результат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состоянию</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1587" w:history="1">
              <w:r w:rsidR="007B1FD6">
                <w:rPr>
                  <w:rFonts w:ascii="Courier New" w:hAnsi="Courier New" w:cs="Courier New"/>
                  <w:color w:val="0000FF"/>
                  <w:sz w:val="16"/>
                  <w:szCs w:val="16"/>
                </w:rPr>
                <w:t>&lt;8&gt;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таты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конт-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1588" w:history="1">
              <w:r w:rsidR="007B1FD6">
                <w:rPr>
                  <w:rFonts w:ascii="Courier New" w:hAnsi="Courier New" w:cs="Courier New"/>
                  <w:color w:val="0000FF"/>
                  <w:sz w:val="16"/>
                  <w:szCs w:val="16"/>
                </w:rPr>
                <w:t>&lt;9&gt;</w:t>
              </w:r>
            </w:hyperlink>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актуали-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зации информа-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на Карте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субъекта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Российской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Федерации     </w:t>
            </w: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13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14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16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17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18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19   </w:t>
            </w:r>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bookmarkStart w:id="58" w:name="Par1578"/>
            <w:bookmarkEnd w:id="58"/>
            <w:r>
              <w:rPr>
                <w:rFonts w:ascii="Courier New" w:hAnsi="Courier New" w:cs="Courier New"/>
                <w:sz w:val="16"/>
                <w:szCs w:val="16"/>
              </w:rPr>
              <w:t xml:space="preserve">      20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9" w:name="Par1584"/>
      <w:bookmarkEnd w:id="59"/>
      <w:r>
        <w:rPr>
          <w:rFonts w:ascii="Calibri" w:hAnsi="Calibri" w:cs="Calibri"/>
        </w:rPr>
        <w:t>&lt;5&gt; Указывается один из вариантов: "А", "Б".</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0" w:name="Par1585"/>
      <w:bookmarkEnd w:id="60"/>
      <w:r>
        <w:rPr>
          <w:rFonts w:ascii="Calibri" w:hAnsi="Calibri" w:cs="Calibri"/>
        </w:rPr>
        <w:t>&lt;6&gt;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1" w:name="Par1586"/>
      <w:bookmarkEnd w:id="61"/>
      <w:r>
        <w:rPr>
          <w:rFonts w:ascii="Calibri" w:hAnsi="Calibri" w:cs="Calibri"/>
        </w:rPr>
        <w:t>&lt;7&gt;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2" w:name="Par1587"/>
      <w:bookmarkEnd w:id="62"/>
      <w:r>
        <w:rPr>
          <w:rFonts w:ascii="Calibri" w:hAnsi="Calibri" w:cs="Calibri"/>
        </w:rPr>
        <w:t>&lt;8&gt;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3" w:name="Par1588"/>
      <w:bookmarkEnd w:id="63"/>
      <w:r>
        <w:rPr>
          <w:rFonts w:ascii="Calibri" w:hAnsi="Calibri" w:cs="Calibri"/>
        </w:rPr>
        <w:t xml:space="preserve">&lt;9&gt; Дается оценка результата исполнения плановых мероприятий в сравнении с ожидаемыми результатами (по состоянию доступности) - аналогично </w:t>
      </w:r>
      <w:hyperlink w:anchor="Par1578" w:history="1">
        <w:r>
          <w:rPr>
            <w:rFonts w:ascii="Calibri" w:hAnsi="Calibri" w:cs="Calibri"/>
            <w:color w:val="0000FF"/>
          </w:rPr>
          <w:t>гр. 17</w:t>
        </w:r>
      </w:hyperlink>
      <w:r>
        <w:rPr>
          <w:rFonts w:ascii="Calibri" w:hAnsi="Calibri" w:cs="Calibri"/>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64" w:name="Par1594"/>
      <w:bookmarkEnd w:id="64"/>
      <w:r>
        <w:rPr>
          <w:rFonts w:ascii="Calibri" w:hAnsi="Calibri" w:cs="Calibri"/>
        </w:rPr>
        <w:t>Приложение А.2</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65" w:name="Par1602"/>
      <w:bookmarkEnd w:id="65"/>
      <w:r>
        <w:lastRenderedPageBreak/>
        <w:t xml:space="preserve">                            ПАСПОРТ ДОСТУПНОСТИ</w:t>
      </w:r>
    </w:p>
    <w:p w:rsidR="007B1FD6" w:rsidRDefault="007B1FD6">
      <w:pPr>
        <w:pStyle w:val="ConsPlusNonformat"/>
        <w:jc w:val="both"/>
      </w:pPr>
      <w:r>
        <w:t xml:space="preserve">                  объекта социальной инфраструктуры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66" w:name="Par1606"/>
      <w:bookmarkEnd w:id="66"/>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__________ этаже), _________ кв. м</w:t>
      </w:r>
    </w:p>
    <w:p w:rsidR="007B1FD6" w:rsidRDefault="007B1FD6">
      <w:pPr>
        <w:pStyle w:val="ConsPlusNonformat"/>
        <w:jc w:val="both"/>
      </w:pPr>
      <w:r>
        <w:t>- наличие  прилегающего земельного участка (да, нет); _______________ кв. м</w:t>
      </w:r>
    </w:p>
    <w:p w:rsidR="007B1FD6" w:rsidRDefault="007B1FD6">
      <w:pPr>
        <w:pStyle w:val="ConsPlusNonformat"/>
        <w:jc w:val="both"/>
      </w:pPr>
      <w:r>
        <w:t>1.4. Год постройки здания ____, последнего капитального ремонта ___________</w:t>
      </w:r>
    </w:p>
    <w:p w:rsidR="007B1FD6" w:rsidRDefault="007B1FD6">
      <w:pPr>
        <w:pStyle w:val="ConsPlusNonformat"/>
        <w:jc w:val="both"/>
      </w:pPr>
      <w:r>
        <w:t>1.5. Дата предстоящих плановых ремонтных работ: текущего _________________,</w:t>
      </w:r>
    </w:p>
    <w:p w:rsidR="007B1FD6" w:rsidRDefault="007B1FD6">
      <w:pPr>
        <w:pStyle w:val="ConsPlusNonformat"/>
        <w:jc w:val="both"/>
      </w:pPr>
      <w:r>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 аренда,</w:t>
      </w:r>
    </w:p>
    <w:p w:rsidR="007B1FD6" w:rsidRDefault="007B1FD6">
      <w:pPr>
        <w:pStyle w:val="ConsPlusNonformat"/>
        <w:jc w:val="both"/>
      </w:pPr>
      <w:r>
        <w:t>собственность) ____________________________________________________________</w:t>
      </w:r>
    </w:p>
    <w:p w:rsidR="007B1FD6" w:rsidRDefault="007B1FD6">
      <w:pPr>
        <w:pStyle w:val="ConsPlusNonformat"/>
        <w:jc w:val="both"/>
      </w:pPr>
      <w:r>
        <w:t>1.9. Форма собственности (государственная, негосударственная) 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 ____________________________________________________________</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 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7" w:name="Par1633"/>
      <w:bookmarkEnd w:id="67"/>
      <w:r>
        <w:t xml:space="preserve">           2. Характеристика деятельности организации на объекте</w:t>
      </w:r>
    </w:p>
    <w:p w:rsidR="007B1FD6" w:rsidRDefault="007B1FD6">
      <w:pPr>
        <w:pStyle w:val="ConsPlusNonformat"/>
        <w:jc w:val="both"/>
      </w:pPr>
      <w:r>
        <w:t xml:space="preserve">                        (по обслуживанию населения)</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w:t>
      </w:r>
    </w:p>
    <w:p w:rsidR="007B1FD6" w:rsidRDefault="007B1FD6">
      <w:pPr>
        <w:pStyle w:val="ConsPlusNonformat"/>
        <w:jc w:val="both"/>
      </w:pPr>
      <w:r>
        <w:t>жилой 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8" w:name="Par1653"/>
      <w:bookmarkEnd w:id="68"/>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lastRenderedPageBreak/>
        <w:t>3.2.5. Информация на пути следования к объекту:  акустическая,  тактильная,</w:t>
      </w:r>
    </w:p>
    <w:p w:rsidR="007B1FD6" w:rsidRDefault="007B1FD6">
      <w:pPr>
        <w:pStyle w:val="ConsPlusNonformat"/>
        <w:jc w:val="both"/>
      </w:pPr>
      <w:r>
        <w:t>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69" w:name="Par1671"/>
      <w:bookmarkEnd w:id="69"/>
      <w:r>
        <w:t xml:space="preserve">3.3. Организация доступности объекта для инвалидов - форма обслуживания </w:t>
      </w:r>
      <w:hyperlink w:anchor="Par1694" w:history="1">
        <w:r>
          <w:rPr>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69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70" w:name="Par1690"/>
            <w:bookmarkEnd w:id="70"/>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1" w:name="Par1694"/>
      <w:bookmarkEnd w:id="71"/>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72" w:name="Par1696"/>
      <w:bookmarkEnd w:id="72"/>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192"/>
        <w:gridCol w:w="330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19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30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доступности,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категорий инвалидов </w:t>
            </w:r>
            <w:hyperlink w:anchor="Par17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Территория, прилегающая к зданию (участок)</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информации и связи (на всех зонах)</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3" w:name="Par1722"/>
      <w:bookmarkEnd w:id="73"/>
      <w:r>
        <w:t xml:space="preserve">    &lt;**&gt;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временно 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74" w:name="Par1731"/>
      <w:bookmarkEnd w:id="74"/>
      <w:r>
        <w:t xml:space="preserve">                         4. Управленческое решение</w:t>
      </w:r>
    </w:p>
    <w:p w:rsidR="007B1FD6" w:rsidRDefault="007B1FD6">
      <w:pPr>
        <w:pStyle w:val="ConsPlusNonformat"/>
        <w:jc w:val="both"/>
      </w:pPr>
    </w:p>
    <w:p w:rsidR="007B1FD6" w:rsidRDefault="007B1FD6">
      <w:pPr>
        <w:pStyle w:val="ConsPlusNonformat"/>
        <w:jc w:val="both"/>
      </w:pPr>
      <w:bookmarkStart w:id="75" w:name="Par1733"/>
      <w:bookmarkEnd w:id="75"/>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1761"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6" w:name="Par1761"/>
      <w:bookmarkEnd w:id="76"/>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  работ</w:t>
      </w:r>
    </w:p>
    <w:p w:rsidR="007B1FD6" w:rsidRDefault="007B1FD6">
      <w:pPr>
        <w:pStyle w:val="ConsPlusNonformat"/>
        <w:jc w:val="both"/>
      </w:pPr>
      <w:r>
        <w:t>по адаптации ______________________________________________________________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Согласование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4.5.   Информация  размещена  (обновлена)  на  Карте  доступности  субъекта</w:t>
      </w:r>
    </w:p>
    <w:p w:rsidR="007B1FD6" w:rsidRDefault="007B1FD6">
      <w:pPr>
        <w:pStyle w:val="ConsPlusNonformat"/>
        <w:jc w:val="both"/>
      </w:pPr>
      <w:r>
        <w:t>Российской Федерации дата 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77" w:name="Par1783"/>
      <w:bookmarkEnd w:id="77"/>
      <w:r>
        <w:t xml:space="preserve">                             5. Особые отметки</w:t>
      </w:r>
    </w:p>
    <w:p w:rsidR="007B1FD6" w:rsidRDefault="007B1FD6">
      <w:pPr>
        <w:pStyle w:val="ConsPlusNonformat"/>
        <w:jc w:val="both"/>
      </w:pPr>
    </w:p>
    <w:p w:rsidR="007B1FD6" w:rsidRDefault="007B1FD6">
      <w:pPr>
        <w:pStyle w:val="ConsPlusNonformat"/>
        <w:jc w:val="both"/>
      </w:pPr>
      <w:r>
        <w:t>Паспорт сформирован на основании:</w:t>
      </w:r>
    </w:p>
    <w:p w:rsidR="007B1FD6" w:rsidRDefault="007B1FD6">
      <w:pPr>
        <w:pStyle w:val="ConsPlusNonformat"/>
        <w:jc w:val="both"/>
      </w:pPr>
      <w:r>
        <w:t>1. Анкеты (информации об объекте) от "__" ___________ 20__ г.</w:t>
      </w:r>
    </w:p>
    <w:p w:rsidR="007B1FD6" w:rsidRDefault="007B1FD6">
      <w:pPr>
        <w:pStyle w:val="ConsPlusNonformat"/>
        <w:jc w:val="both"/>
      </w:pPr>
      <w:r>
        <w:t>2. Акта обследования объекта: N акта __________ от "__" ___________ 20__ г.</w:t>
      </w:r>
    </w:p>
    <w:p w:rsidR="007B1FD6" w:rsidRDefault="007B1FD6">
      <w:pPr>
        <w:pStyle w:val="ConsPlusNonformat"/>
        <w:jc w:val="both"/>
      </w:pPr>
      <w:r>
        <w:t>3. Решения Комиссии _________________________ от "__" _____________ 20__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78" w:name="Par1794"/>
      <w:bookmarkEnd w:id="78"/>
      <w:r>
        <w:rPr>
          <w:rFonts w:ascii="Calibri" w:hAnsi="Calibri" w:cs="Calibri"/>
        </w:rPr>
        <w:t>Приложение А.3</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организации</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79" w:name="Par1802"/>
      <w:bookmarkEnd w:id="79"/>
      <w:r>
        <w:t xml:space="preserve">                                  АНКЕТА</w:t>
      </w:r>
    </w:p>
    <w:p w:rsidR="007B1FD6" w:rsidRDefault="007B1FD6">
      <w:pPr>
        <w:pStyle w:val="ConsPlusNonformat"/>
        <w:jc w:val="both"/>
      </w:pPr>
      <w:r>
        <w:t xml:space="preserve">             (информация об объекте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80" w:name="Par1807"/>
      <w:bookmarkEnd w:id="8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 этаже), __________ кв. м</w:t>
      </w:r>
    </w:p>
    <w:p w:rsidR="007B1FD6" w:rsidRDefault="007B1FD6">
      <w:pPr>
        <w:pStyle w:val="ConsPlusNonformat"/>
        <w:jc w:val="both"/>
      </w:pPr>
      <w:r>
        <w:t>1.4. Год постройки здания _______, последнего капитального ремонта ________</w:t>
      </w:r>
    </w:p>
    <w:p w:rsidR="007B1FD6" w:rsidRDefault="007B1FD6">
      <w:pPr>
        <w:pStyle w:val="ConsPlusNonformat"/>
        <w:jc w:val="both"/>
      </w:pPr>
      <w:r>
        <w:t>1.5.  Дата  предстоящих  плановых  ремонтных  работ:  текущего ___________,</w:t>
      </w:r>
    </w:p>
    <w:p w:rsidR="007B1FD6" w:rsidRDefault="007B1FD6">
      <w:pPr>
        <w:pStyle w:val="ConsPlusNonformat"/>
        <w:jc w:val="both"/>
      </w:pPr>
      <w:r>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w:t>
      </w:r>
    </w:p>
    <w:p w:rsidR="007B1FD6" w:rsidRDefault="007B1FD6">
      <w:pPr>
        <w:pStyle w:val="ConsPlusNonformat"/>
        <w:jc w:val="both"/>
      </w:pPr>
      <w:r>
        <w:t>аренда, собственность)</w:t>
      </w:r>
    </w:p>
    <w:p w:rsidR="007B1FD6" w:rsidRDefault="007B1FD6">
      <w:pPr>
        <w:pStyle w:val="ConsPlusNonformat"/>
        <w:jc w:val="both"/>
      </w:pPr>
      <w:r>
        <w:t>1.9. Форма собственности (государственная, негосударственная)</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81" w:name="Par1832"/>
      <w:bookmarkEnd w:id="8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 жилой</w:t>
      </w:r>
    </w:p>
    <w:p w:rsidR="007B1FD6" w:rsidRDefault="007B1FD6">
      <w:pPr>
        <w:pStyle w:val="ConsPlusNonformat"/>
        <w:jc w:val="both"/>
      </w:pPr>
      <w:r>
        <w:t>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p>
    <w:p w:rsidR="007B1FD6" w:rsidRDefault="007B1FD6">
      <w:pPr>
        <w:pStyle w:val="ConsPlusNonformat"/>
        <w:jc w:val="both"/>
      </w:pPr>
      <w:bookmarkStart w:id="82" w:name="Par1850"/>
      <w:bookmarkEnd w:id="82"/>
      <w:r>
        <w:t xml:space="preserve">              3. Состояние доступности объекта для инвалидов</w:t>
      </w:r>
    </w:p>
    <w:p w:rsidR="007B1FD6" w:rsidRDefault="007B1FD6">
      <w:pPr>
        <w:pStyle w:val="ConsPlusNonformat"/>
        <w:jc w:val="both"/>
      </w:pPr>
      <w:r>
        <w:t xml:space="preserve">               и других маломобильных групп населения (МГН)</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bookmarkStart w:id="83" w:name="Par1860"/>
      <w:bookmarkEnd w:id="83"/>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lastRenderedPageBreak/>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84" w:name="Par1869"/>
      <w:bookmarkEnd w:id="84"/>
      <w:r>
        <w:t xml:space="preserve">3.3. Вариант организации доступности ОСИ (формы обслуживания) </w:t>
      </w:r>
      <w:hyperlink w:anchor="Par1892" w:history="1">
        <w:r>
          <w:rPr>
            <w:color w:val="0000FF"/>
          </w:rPr>
          <w:t>&lt;*&gt;</w:t>
        </w:r>
      </w:hyperlink>
      <w:r>
        <w:t xml:space="preserve"> с  учетом</w:t>
      </w:r>
    </w:p>
    <w:p w:rsidR="007B1FD6" w:rsidRDefault="001D3749">
      <w:pPr>
        <w:pStyle w:val="ConsPlusNonformat"/>
        <w:jc w:val="both"/>
      </w:pPr>
      <w:hyperlink r:id="rId68" w:history="1">
        <w:r w:rsidR="007B1FD6">
          <w:rPr>
            <w:color w:val="0000FF"/>
          </w:rPr>
          <w:t>СП 35-101-2001</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782"/>
        <w:gridCol w:w="2714"/>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78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271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инвалиды: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5" w:name="Par1892"/>
      <w:bookmarkEnd w:id="85"/>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86" w:name="Par1894"/>
      <w:bookmarkEnd w:id="86"/>
      <w:r>
        <w:t xml:space="preserve">       4. Управленческое решение (предложения по адаптации основных</w:t>
      </w:r>
    </w:p>
    <w:p w:rsidR="007B1FD6" w:rsidRDefault="007B1FD6">
      <w:pPr>
        <w:pStyle w:val="ConsPlusNonformat"/>
        <w:jc w:val="both"/>
      </w:pPr>
      <w:r>
        <w:t xml:space="preserve">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9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7" w:name="Par1922"/>
      <w:bookmarkEnd w:id="87"/>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Размещение    информации   на   Карте   доступности   субъекта   Российской</w:t>
      </w:r>
    </w:p>
    <w:p w:rsidR="007B1FD6" w:rsidRDefault="007B1FD6">
      <w:pPr>
        <w:pStyle w:val="ConsPlusNonformat"/>
        <w:jc w:val="both"/>
      </w:pPr>
      <w:r>
        <w:t>Федерации согласовано _____________________________________________________</w:t>
      </w:r>
    </w:p>
    <w:p w:rsidR="007B1FD6" w:rsidRDefault="007B1FD6">
      <w:pPr>
        <w:pStyle w:val="ConsPlusNonformat"/>
        <w:jc w:val="both"/>
      </w:pPr>
      <w:r>
        <w:t xml:space="preserve">                        (подпись, Ф.И.О., должность; координаты для связи</w:t>
      </w:r>
    </w:p>
    <w:p w:rsidR="007B1FD6" w:rsidRDefault="007B1FD6">
      <w:pPr>
        <w:pStyle w:val="ConsPlusNonformat"/>
        <w:jc w:val="both"/>
      </w:pPr>
      <w:r>
        <w:t xml:space="preserve">                             уполномоченного представителя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88" w:name="Par1935"/>
      <w:bookmarkEnd w:id="88"/>
      <w:r>
        <w:rPr>
          <w:rFonts w:ascii="Calibri" w:hAnsi="Calibri" w:cs="Calibri"/>
        </w:rPr>
        <w:lastRenderedPageBreak/>
        <w:t>Приложение А.4</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89" w:name="Par1943"/>
      <w:bookmarkEnd w:id="89"/>
      <w:r>
        <w:t xml:space="preserve">                             АКТ ОБСЛЕДОВАНИЯ</w:t>
      </w:r>
    </w:p>
    <w:p w:rsidR="007B1FD6" w:rsidRDefault="007B1FD6">
      <w:pPr>
        <w:pStyle w:val="ConsPlusNonformat"/>
        <w:jc w:val="both"/>
      </w:pPr>
      <w:r>
        <w:t xml:space="preserve">                     объекта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r>
        <w:t>______________________________                        "__" ________ 20__ г.</w:t>
      </w:r>
    </w:p>
    <w:p w:rsidR="007B1FD6" w:rsidRDefault="007B1FD6">
      <w:pPr>
        <w:pStyle w:val="ConsPlusNonformat"/>
        <w:jc w:val="both"/>
      </w:pPr>
      <w:r>
        <w:t>Наименование территориального</w:t>
      </w:r>
    </w:p>
    <w:p w:rsidR="007B1FD6" w:rsidRDefault="007B1FD6">
      <w:pPr>
        <w:pStyle w:val="ConsPlusNonformat"/>
        <w:jc w:val="both"/>
      </w:pPr>
      <w:r>
        <w:t xml:space="preserve">    образования субъекта</w:t>
      </w:r>
    </w:p>
    <w:p w:rsidR="007B1FD6" w:rsidRDefault="007B1FD6">
      <w:pPr>
        <w:pStyle w:val="ConsPlusNonformat"/>
        <w:jc w:val="both"/>
      </w:pPr>
      <w:r>
        <w:t xml:space="preserve">    Российской Федерации</w:t>
      </w:r>
    </w:p>
    <w:p w:rsidR="007B1FD6" w:rsidRDefault="007B1FD6">
      <w:pPr>
        <w:pStyle w:val="ConsPlusNonformat"/>
        <w:jc w:val="both"/>
      </w:pPr>
    </w:p>
    <w:p w:rsidR="007B1FD6" w:rsidRDefault="007B1FD6">
      <w:pPr>
        <w:pStyle w:val="ConsPlusNonformat"/>
        <w:jc w:val="both"/>
      </w:pPr>
      <w:bookmarkStart w:id="90" w:name="Par1953"/>
      <w:bookmarkEnd w:id="9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___________ этажей (или на _________ этаже), _________ кв. м</w:t>
      </w:r>
    </w:p>
    <w:p w:rsidR="007B1FD6" w:rsidRDefault="007B1FD6">
      <w:pPr>
        <w:pStyle w:val="ConsPlusNonformat"/>
        <w:jc w:val="both"/>
      </w:pPr>
      <w:r>
        <w:t>- наличие прилегающего земельного участка (да, нет); ________________ кв. м</w:t>
      </w:r>
    </w:p>
    <w:p w:rsidR="007B1FD6" w:rsidRDefault="007B1FD6">
      <w:pPr>
        <w:pStyle w:val="ConsPlusNonformat"/>
        <w:jc w:val="both"/>
      </w:pPr>
      <w:r>
        <w:t>1.4. Год постройки здания _____, последнего капитального ремонта __________</w:t>
      </w:r>
    </w:p>
    <w:p w:rsidR="007B1FD6" w:rsidRDefault="007B1FD6">
      <w:pPr>
        <w:pStyle w:val="ConsPlusNonformat"/>
        <w:jc w:val="both"/>
      </w:pPr>
      <w:r>
        <w:t>1.5.   Дата   предстоящих   плановых   ремонтных  работ: текущего ________,</w:t>
      </w:r>
    </w:p>
    <w:p w:rsidR="007B1FD6" w:rsidRDefault="007B1FD6">
      <w:pPr>
        <w:pStyle w:val="ConsPlusNonformat"/>
        <w:jc w:val="both"/>
      </w:pPr>
      <w:r>
        <w:t>капитального _________</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p>
    <w:p w:rsidR="007B1FD6" w:rsidRDefault="007B1FD6">
      <w:pPr>
        <w:pStyle w:val="ConsPlusNonformat"/>
        <w:jc w:val="both"/>
      </w:pPr>
      <w:bookmarkStart w:id="91" w:name="Par1969"/>
      <w:bookmarkEnd w:id="9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Дополнительная информация _________________________________________________</w:t>
      </w:r>
    </w:p>
    <w:p w:rsidR="007B1FD6" w:rsidRDefault="007B1FD6">
      <w:pPr>
        <w:pStyle w:val="ConsPlusNonformat"/>
        <w:jc w:val="both"/>
      </w:pPr>
    </w:p>
    <w:p w:rsidR="007B1FD6" w:rsidRDefault="007B1FD6">
      <w:pPr>
        <w:pStyle w:val="ConsPlusNonformat"/>
        <w:jc w:val="both"/>
      </w:pPr>
      <w:bookmarkStart w:id="92" w:name="Par1973"/>
      <w:bookmarkEnd w:id="92"/>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93" w:name="Par1991"/>
      <w:bookmarkEnd w:id="93"/>
      <w:r>
        <w:t>3.3. Организация доступности объекта для инвалидов -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201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94" w:name="Par2014"/>
      <w:bookmarkEnd w:id="94"/>
      <w:r>
        <w:t xml:space="preserve">    &lt;*&gt;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95" w:name="Par2016"/>
      <w:bookmarkEnd w:id="95"/>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4130"/>
        <w:gridCol w:w="2832"/>
        <w:gridCol w:w="826"/>
        <w:gridCol w:w="94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41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структурно-функциональные зоны  </w:t>
            </w:r>
          </w:p>
        </w:tc>
        <w:tc>
          <w:tcPr>
            <w:tcW w:w="283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основных категорий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инвалидов </w:t>
            </w:r>
            <w:hyperlink w:anchor="Par2045" w:history="1">
              <w:r>
                <w:rPr>
                  <w:rFonts w:ascii="Courier New" w:hAnsi="Courier New" w:cs="Courier New"/>
                  <w:color w:val="0000FF"/>
                  <w:sz w:val="20"/>
                  <w:szCs w:val="20"/>
                </w:rPr>
                <w:t>&lt;**&gt;</w:t>
              </w:r>
            </w:hyperlink>
          </w:p>
        </w:tc>
        <w:tc>
          <w:tcPr>
            <w:tcW w:w="177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1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83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фото</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(в т.ч. пути эвакуации)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Санитарно-гигиенические помещения</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96" w:name="Par2045"/>
      <w:bookmarkEnd w:id="96"/>
      <w:r>
        <w:t xml:space="preserve">    &lt;**&gt;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97" w:name="Par2054"/>
      <w:bookmarkEnd w:id="97"/>
      <w:r>
        <w:t xml:space="preserve">                    4. Управленческое решение (проект)</w:t>
      </w:r>
    </w:p>
    <w:p w:rsidR="007B1FD6" w:rsidRDefault="007B1FD6">
      <w:pPr>
        <w:pStyle w:val="ConsPlusNonformat"/>
        <w:jc w:val="both"/>
      </w:pPr>
    </w:p>
    <w:p w:rsidR="007B1FD6" w:rsidRDefault="007B1FD6">
      <w:pPr>
        <w:pStyle w:val="ConsPlusNonformat"/>
        <w:jc w:val="both"/>
      </w:pPr>
      <w:bookmarkStart w:id="98" w:name="Par2056"/>
      <w:bookmarkEnd w:id="98"/>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208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99" w:name="Par2080"/>
            <w:bookmarkEnd w:id="99"/>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00" w:name="Par2084"/>
      <w:bookmarkEnd w:id="100"/>
      <w:r>
        <w:t xml:space="preserve">    &lt;*&gt;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w:t>
      </w:r>
    </w:p>
    <w:p w:rsidR="007B1FD6" w:rsidRDefault="007B1FD6">
      <w:pPr>
        <w:pStyle w:val="ConsPlusNonformat"/>
        <w:jc w:val="both"/>
      </w:pPr>
      <w:r>
        <w:t>работ по адаптации 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4.4.1. согласование на Комиссии 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Комиссии по координации деятельности в сфере обеспечения</w:t>
      </w:r>
    </w:p>
    <w:p w:rsidR="007B1FD6" w:rsidRDefault="007B1FD6">
      <w:pPr>
        <w:pStyle w:val="ConsPlusNonformat"/>
        <w:jc w:val="both"/>
      </w:pPr>
      <w:r>
        <w:t xml:space="preserve">       доступной среды жизнедеятельности для инвалидов и других МГН)</w:t>
      </w:r>
    </w:p>
    <w:p w:rsidR="007B1FD6" w:rsidRDefault="007B1FD6">
      <w:pPr>
        <w:pStyle w:val="ConsPlusNonformat"/>
        <w:jc w:val="both"/>
      </w:pPr>
      <w:r>
        <w:t>4.4.2.  согласование  работ  с  надзорными органами (в сфере проектирования</w:t>
      </w:r>
    </w:p>
    <w:p w:rsidR="007B1FD6" w:rsidRDefault="007B1FD6">
      <w:pPr>
        <w:pStyle w:val="ConsPlusNonformat"/>
        <w:jc w:val="both"/>
      </w:pPr>
      <w:r>
        <w:t>и строительства, архитектуры, охраны памятников, другое - указать)</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4.4.3. техническая экспертиза; разработка проектно-сметной документации;</w:t>
      </w:r>
    </w:p>
    <w:p w:rsidR="007B1FD6" w:rsidRDefault="007B1FD6">
      <w:pPr>
        <w:pStyle w:val="ConsPlusNonformat"/>
        <w:jc w:val="both"/>
      </w:pPr>
      <w:r>
        <w:t>4.4.4. согласование с вышестоящей организацией (собственником объекта);</w:t>
      </w:r>
    </w:p>
    <w:p w:rsidR="007B1FD6" w:rsidRDefault="007B1FD6">
      <w:pPr>
        <w:pStyle w:val="ConsPlusNonformat"/>
        <w:jc w:val="both"/>
      </w:pPr>
      <w:r>
        <w:t>4.4.5.  согласование с общественными организациями инвалидов ______________</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4.4.6. другое ____________________________________________________________.</w:t>
      </w:r>
    </w:p>
    <w:p w:rsidR="007B1FD6" w:rsidRDefault="007B1FD6">
      <w:pPr>
        <w:pStyle w:val="ConsPlusNonformat"/>
        <w:jc w:val="both"/>
      </w:pP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4.7.  Информация  может  быть  размещена  (обновлена)  на Карте доступности</w:t>
      </w:r>
    </w:p>
    <w:p w:rsidR="007B1FD6" w:rsidRDefault="007B1FD6">
      <w:pPr>
        <w:pStyle w:val="ConsPlusNonformat"/>
        <w:jc w:val="both"/>
      </w:pPr>
      <w:r>
        <w:t>субъекта Российской Федерации 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101" w:name="Par2120"/>
      <w:bookmarkEnd w:id="101"/>
      <w:r>
        <w:t xml:space="preserve">                             5. Особые отметки</w:t>
      </w:r>
    </w:p>
    <w:p w:rsidR="007B1FD6" w:rsidRDefault="007B1FD6">
      <w:pPr>
        <w:pStyle w:val="ConsPlusNonformat"/>
        <w:jc w:val="both"/>
      </w:pPr>
    </w:p>
    <w:p w:rsidR="007B1FD6" w:rsidRDefault="007B1FD6">
      <w:pPr>
        <w:pStyle w:val="ConsPlusNonformat"/>
        <w:jc w:val="both"/>
      </w:pPr>
      <w:r>
        <w:t>ПРИЛОЖЕНИЯ:</w:t>
      </w:r>
    </w:p>
    <w:p w:rsidR="007B1FD6" w:rsidRDefault="007B1FD6">
      <w:pPr>
        <w:pStyle w:val="ConsPlusNonformat"/>
        <w:jc w:val="both"/>
      </w:pPr>
      <w:r>
        <w:t>Результаты обследования:</w:t>
      </w:r>
    </w:p>
    <w:p w:rsidR="007B1FD6" w:rsidRDefault="007B1FD6">
      <w:pPr>
        <w:pStyle w:val="ConsPlusNonformat"/>
        <w:jc w:val="both"/>
      </w:pPr>
      <w:r>
        <w:t>1. Территории, прилегающей к объекту                       на __________ л.</w:t>
      </w:r>
    </w:p>
    <w:p w:rsidR="007B1FD6" w:rsidRDefault="007B1FD6">
      <w:pPr>
        <w:pStyle w:val="ConsPlusNonformat"/>
        <w:jc w:val="both"/>
      </w:pPr>
      <w:r>
        <w:t>2. Входа (входов) в здание                                 на __________ л.</w:t>
      </w:r>
    </w:p>
    <w:p w:rsidR="007B1FD6" w:rsidRDefault="007B1FD6">
      <w:pPr>
        <w:pStyle w:val="ConsPlusNonformat"/>
        <w:jc w:val="both"/>
      </w:pPr>
      <w:r>
        <w:t>3. Путей движения в здании                                 на __________ л.</w:t>
      </w:r>
    </w:p>
    <w:p w:rsidR="007B1FD6" w:rsidRDefault="007B1FD6">
      <w:pPr>
        <w:pStyle w:val="ConsPlusNonformat"/>
        <w:jc w:val="both"/>
      </w:pPr>
      <w:r>
        <w:t>4. Зоны целевого назначения объекта                        на __________ л.</w:t>
      </w:r>
    </w:p>
    <w:p w:rsidR="007B1FD6" w:rsidRDefault="007B1FD6">
      <w:pPr>
        <w:pStyle w:val="ConsPlusNonformat"/>
        <w:jc w:val="both"/>
      </w:pPr>
      <w:r>
        <w:t>5. Санитарно-гигиенических помещений                       на __________ л.</w:t>
      </w:r>
    </w:p>
    <w:p w:rsidR="007B1FD6" w:rsidRDefault="007B1FD6">
      <w:pPr>
        <w:pStyle w:val="ConsPlusNonformat"/>
        <w:jc w:val="both"/>
      </w:pPr>
      <w:r>
        <w:t>6. Системы информации (и связи) на объекте                 на __________ л.</w:t>
      </w:r>
    </w:p>
    <w:p w:rsidR="007B1FD6" w:rsidRDefault="007B1FD6">
      <w:pPr>
        <w:pStyle w:val="ConsPlusNonformat"/>
        <w:jc w:val="both"/>
      </w:pPr>
    </w:p>
    <w:p w:rsidR="007B1FD6" w:rsidRDefault="007B1FD6">
      <w:pPr>
        <w:pStyle w:val="ConsPlusNonformat"/>
        <w:jc w:val="both"/>
      </w:pPr>
      <w:r>
        <w:t>Результаты фотофиксации на объекте ___________ на __________ л.</w:t>
      </w:r>
    </w:p>
    <w:p w:rsidR="007B1FD6" w:rsidRDefault="007B1FD6">
      <w:pPr>
        <w:pStyle w:val="ConsPlusNonformat"/>
        <w:jc w:val="both"/>
      </w:pPr>
      <w:r>
        <w:t>Поэтажные планы, паспорт БТИ _______________ на __________ л.</w:t>
      </w:r>
    </w:p>
    <w:p w:rsidR="007B1FD6" w:rsidRDefault="007B1FD6">
      <w:pPr>
        <w:pStyle w:val="ConsPlusNonformat"/>
        <w:jc w:val="both"/>
      </w:pPr>
      <w:r>
        <w:t>Другое (в том числе дополнительная информация о путях движения  к  объекту)</w:t>
      </w:r>
    </w:p>
    <w:p w:rsidR="007B1FD6" w:rsidRDefault="007B1FD6">
      <w:pPr>
        <w:pStyle w:val="ConsPlusNonformat"/>
        <w:jc w:val="both"/>
      </w:pPr>
      <w:r>
        <w:lastRenderedPageBreak/>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r>
        <w:t>Руководитель</w:t>
      </w:r>
    </w:p>
    <w:p w:rsidR="007B1FD6" w:rsidRDefault="007B1FD6">
      <w:pPr>
        <w:pStyle w:val="ConsPlusNonformat"/>
        <w:jc w:val="both"/>
      </w:pPr>
      <w:r>
        <w:t>рабочей группы ___________________________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Члены рабочей группы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В том числе:</w:t>
      </w:r>
    </w:p>
    <w:p w:rsidR="007B1FD6" w:rsidRDefault="007B1FD6">
      <w:pPr>
        <w:pStyle w:val="ConsPlusNonformat"/>
        <w:jc w:val="both"/>
      </w:pPr>
    </w:p>
    <w:p w:rsidR="007B1FD6" w:rsidRDefault="007B1FD6">
      <w:pPr>
        <w:pStyle w:val="ConsPlusNonformat"/>
        <w:jc w:val="both"/>
      </w:pPr>
      <w:r>
        <w:t>представители общественных</w:t>
      </w:r>
    </w:p>
    <w:p w:rsidR="007B1FD6" w:rsidRDefault="007B1FD6">
      <w:pPr>
        <w:pStyle w:val="ConsPlusNonformat"/>
        <w:jc w:val="both"/>
      </w:pPr>
      <w:r>
        <w:t>организаций инвалидов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представители организации,</w:t>
      </w:r>
    </w:p>
    <w:p w:rsidR="007B1FD6" w:rsidRDefault="007B1FD6">
      <w:pPr>
        <w:pStyle w:val="ConsPlusNonformat"/>
        <w:jc w:val="both"/>
      </w:pPr>
      <w:r>
        <w:t>расположенной на объекте ___________________ 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 xml:space="preserve">    Управленческое решение согласовано "__" _______________________ 20__ г.</w:t>
      </w:r>
    </w:p>
    <w:p w:rsidR="007B1FD6" w:rsidRDefault="007B1FD6">
      <w:pPr>
        <w:pStyle w:val="ConsPlusNonformat"/>
        <w:jc w:val="both"/>
      </w:pPr>
      <w:r>
        <w:t>(протокол N _____)</w:t>
      </w:r>
    </w:p>
    <w:p w:rsidR="007B1FD6" w:rsidRDefault="007B1FD6">
      <w:pPr>
        <w:pStyle w:val="ConsPlusNonformat"/>
        <w:jc w:val="both"/>
      </w:pPr>
      <w:r>
        <w:t>Комиссией (название) _____________________________________________________.</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2" w:name="Par2169"/>
      <w:bookmarkEnd w:id="102"/>
      <w:r>
        <w:rPr>
          <w:rFonts w:ascii="Calibri" w:hAnsi="Calibri" w:cs="Calibri"/>
        </w:rPr>
        <w:t>Приложение 1</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3" w:name="Par2174"/>
      <w:bookmarkEnd w:id="103"/>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04" w:name="Par2176"/>
      <w:bookmarkEnd w:id="104"/>
      <w:r>
        <w:rPr>
          <w:rFonts w:ascii="Calibri" w:hAnsi="Calibri" w:cs="Calibri"/>
        </w:rPr>
        <w:t>1. Территории, прилегающей к зданию (участка)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 (входы) на территорию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Путь (пути) движения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территории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1.4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Автостоянка и парковка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5" w:name="Par2205"/>
      <w:bookmarkEnd w:id="105"/>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21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18"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6" w:name="Par2217"/>
      <w:bookmarkEnd w:id="106"/>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7" w:name="Par2218"/>
      <w:bookmarkEnd w:id="107"/>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8" w:name="Par2226"/>
      <w:bookmarkEnd w:id="108"/>
      <w:r>
        <w:rPr>
          <w:rFonts w:ascii="Calibri" w:hAnsi="Calibri" w:cs="Calibri"/>
        </w:rPr>
        <w:t>Приложение 2</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9" w:name="Par2231"/>
      <w:bookmarkEnd w:id="109"/>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0" w:name="Par2233"/>
      <w:bookmarkEnd w:id="110"/>
      <w:r>
        <w:rPr>
          <w:rFonts w:ascii="Calibri" w:hAnsi="Calibri" w:cs="Calibri"/>
        </w:rPr>
        <w:t>2. Входа (входов) в здание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Входная площадка (перед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2.4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(входная)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Тамбур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1" w:name="Par2262"/>
      <w:bookmarkEnd w:id="11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27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75" w:history="1">
              <w:r>
                <w:rPr>
                  <w:rFonts w:ascii="Courier New" w:hAnsi="Courier New" w:cs="Courier New"/>
                  <w:color w:val="0000FF"/>
                  <w:sz w:val="20"/>
                  <w:szCs w:val="20"/>
                </w:rPr>
                <w:t>&lt;**&gt;</w:t>
              </w:r>
            </w:hyperlink>
            <w:r>
              <w:rPr>
                <w:rFonts w:ascii="Courier New" w:hAnsi="Courier New" w:cs="Courier New"/>
                <w:sz w:val="20"/>
                <w:szCs w:val="20"/>
              </w:rPr>
              <w:t xml:space="preserve"> к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w:anchor="Par2056" w:history="1">
              <w:r w:rsidR="007B1FD6">
                <w:rPr>
                  <w:rFonts w:ascii="Courier New" w:hAnsi="Courier New" w:cs="Courier New"/>
                  <w:color w:val="0000FF"/>
                  <w:sz w:val="20"/>
                  <w:szCs w:val="20"/>
                </w:rPr>
                <w:t>пункту 4.1</w:t>
              </w:r>
            </w:hyperlink>
            <w:r w:rsidR="007B1FD6">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2" w:name="Par2274"/>
      <w:bookmarkEnd w:id="11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3" w:name="Par2275"/>
      <w:bookmarkEnd w:id="11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14" w:name="Par2283"/>
      <w:bookmarkEnd w:id="114"/>
      <w:r>
        <w:rPr>
          <w:rFonts w:ascii="Calibri" w:hAnsi="Calibri" w:cs="Calibri"/>
        </w:rPr>
        <w:t>Приложение 3</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5" w:name="Par2288"/>
      <w:bookmarkEnd w:id="11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6" w:name="Par2290"/>
      <w:bookmarkEnd w:id="116"/>
      <w:r>
        <w:rPr>
          <w:rFonts w:ascii="Calibri" w:hAnsi="Calibri" w:cs="Calibri"/>
        </w:rPr>
        <w:t>3. Пути (путей)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путей эвакуации)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Коридор (вестибюль, зона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ожидания, галерея, балкон)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3.4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Лифт пассажирский (или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подъемник)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3.6</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Пути эвакуации (в т.ч. зоны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безопасности)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7" w:name="Par2324"/>
      <w:bookmarkEnd w:id="117"/>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3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33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8" w:name="Par2335"/>
      <w:bookmarkEnd w:id="118"/>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9" w:name="Par2336"/>
      <w:bookmarkEnd w:id="119"/>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0" w:name="Par2344"/>
      <w:bookmarkEnd w:id="120"/>
      <w:r>
        <w:rPr>
          <w:rFonts w:ascii="Calibri" w:hAnsi="Calibri" w:cs="Calibri"/>
        </w:rPr>
        <w:t>Приложение 4(I)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1" w:name="Par2349"/>
      <w:bookmarkEnd w:id="121"/>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2" w:name="Par2351"/>
      <w:bookmarkEnd w:id="122"/>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23" w:name="Par2354"/>
      <w:bookmarkEnd w:id="123"/>
      <w:r>
        <w:rPr>
          <w:rFonts w:ascii="Calibri" w:hAnsi="Calibri" w:cs="Calibri"/>
        </w:rPr>
        <w:t>Вариант I - зона обслуживания инвалидов</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4.1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Зальная форма 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обслуживания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перемещением по маршруту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4" w:name="Par2386"/>
      <w:bookmarkEnd w:id="12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99"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00"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5" w:name="Par2399"/>
      <w:bookmarkEnd w:id="125"/>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6" w:name="Par2400"/>
      <w:bookmarkEnd w:id="12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7" w:name="Par2408"/>
      <w:bookmarkEnd w:id="127"/>
      <w:r>
        <w:rPr>
          <w:rFonts w:ascii="Calibri" w:hAnsi="Calibri" w:cs="Calibri"/>
        </w:rPr>
        <w:t>Приложение 4(II)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8" w:name="Par2413"/>
      <w:bookmarkEnd w:id="12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9" w:name="Par2415"/>
      <w:bookmarkEnd w:id="129"/>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0" w:name="Par2418"/>
      <w:bookmarkEnd w:id="130"/>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Место приложения труда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1" w:name="Par2433"/>
      <w:bookmarkEnd w:id="13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6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4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4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2" w:name="Par2445"/>
      <w:bookmarkEnd w:id="13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3" w:name="Par2446"/>
      <w:bookmarkEnd w:id="13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34" w:name="Par2454"/>
      <w:bookmarkEnd w:id="134"/>
      <w:r>
        <w:rPr>
          <w:rFonts w:ascii="Calibri" w:hAnsi="Calibri" w:cs="Calibri"/>
        </w:rPr>
        <w:t>Приложение 4(III)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5" w:name="Par2459"/>
      <w:bookmarkEnd w:id="13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36" w:name="Par2461"/>
      <w:bookmarkEnd w:id="136"/>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7" w:name="Par2464"/>
      <w:bookmarkEnd w:id="137"/>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Жилые помещения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8" w:name="Par2479"/>
      <w:bookmarkEnd w:id="138"/>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91"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92"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9" w:name="Par2491"/>
      <w:bookmarkEnd w:id="139"/>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0" w:name="Par2492"/>
      <w:bookmarkEnd w:id="140"/>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1" w:name="Par2500"/>
      <w:bookmarkEnd w:id="141"/>
      <w:r>
        <w:rPr>
          <w:rFonts w:ascii="Calibri" w:hAnsi="Calibri" w:cs="Calibri"/>
        </w:rPr>
        <w:t>Приложение 5</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2" w:name="Par2505"/>
      <w:bookmarkEnd w:id="142"/>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3" w:name="Par2507"/>
      <w:bookmarkEnd w:id="143"/>
      <w:r>
        <w:rPr>
          <w:rFonts w:ascii="Calibri" w:hAnsi="Calibri" w:cs="Calibri"/>
        </w:rPr>
        <w:t>5. Санитарно-гигиенических помещений</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Туалетная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Душевая/ванная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Бытовая комната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(гардеробная)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4" w:name="Par2532"/>
      <w:bookmarkEnd w:id="14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доступности </w:t>
            </w:r>
            <w:hyperlink w:anchor="Par254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5" w:name="Par2544"/>
      <w:bookmarkEnd w:id="145"/>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6" w:name="Par2545"/>
      <w:bookmarkEnd w:id="14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7" w:name="Par2553"/>
      <w:bookmarkEnd w:id="147"/>
      <w:r>
        <w:rPr>
          <w:rFonts w:ascii="Calibri" w:hAnsi="Calibri" w:cs="Calibri"/>
        </w:rPr>
        <w:t>Приложение 6</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8" w:name="Par2558"/>
      <w:bookmarkEnd w:id="14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9" w:name="Par2560"/>
      <w:bookmarkEnd w:id="149"/>
      <w:r>
        <w:rPr>
          <w:rFonts w:ascii="Calibri" w:hAnsi="Calibri" w:cs="Calibri"/>
        </w:rPr>
        <w:t>6. Системы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Визуальные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Акустические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Тактильные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50" w:name="Par2584"/>
      <w:bookmarkEnd w:id="150"/>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59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9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1" w:name="Par2596"/>
      <w:bookmarkEnd w:id="151"/>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2" w:name="Par2597"/>
      <w:bookmarkEnd w:id="152"/>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3" w:name="Par2605"/>
      <w:bookmarkEnd w:id="153"/>
      <w:r>
        <w:rPr>
          <w:rFonts w:ascii="Calibri" w:hAnsi="Calibri" w:cs="Calibri"/>
        </w:rPr>
        <w:t>Приложение А.5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4" w:name="Par2607"/>
      <w:bookmarkEnd w:id="154"/>
      <w:r>
        <w:rPr>
          <w:rFonts w:ascii="Calibri" w:hAnsi="Calibri" w:cs="Calibri"/>
        </w:rPr>
        <w:t>Адресная программа (план)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адаптации объектов социальной инфраструктуры и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доступности услуг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групп населения на территории ____________ на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395"/>
        <w:gridCol w:w="744"/>
        <w:gridCol w:w="837"/>
        <w:gridCol w:w="1023"/>
        <w:gridCol w:w="651"/>
        <w:gridCol w:w="1209"/>
        <w:gridCol w:w="837"/>
        <w:gridCol w:w="744"/>
        <w:gridCol w:w="930"/>
        <w:gridCol w:w="651"/>
      </w:tblGrid>
      <w:tr w:rsidR="007B1FD6">
        <w:trPr>
          <w:trHeight w:val="32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67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Плановые работы</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Ожидаемый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30" w:history="1">
              <w:r w:rsidR="007B1FD6">
                <w:rPr>
                  <w:rFonts w:ascii="Courier New" w:hAnsi="Courier New" w:cs="Courier New"/>
                  <w:color w:val="0000FF"/>
                  <w:sz w:val="16"/>
                  <w:szCs w:val="16"/>
                </w:rPr>
                <w:t>&lt;***&gt;</w:t>
              </w:r>
            </w:hyperlink>
          </w:p>
        </w:tc>
        <w:tc>
          <w:tcPr>
            <w:tcW w:w="1581"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Финансирование</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Ответст-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венный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соиспол-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нители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теку-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щего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r>
      <w:tr w:rsidR="007B1FD6">
        <w:trPr>
          <w:trHeight w:val="64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28" w:history="1">
              <w:r w:rsidR="007B1FD6">
                <w:rPr>
                  <w:rFonts w:ascii="Courier New" w:hAnsi="Courier New" w:cs="Courier New"/>
                  <w:color w:val="0000FF"/>
                  <w:sz w:val="16"/>
                  <w:szCs w:val="16"/>
                </w:rPr>
                <w:t>&lt;*&gt;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Вид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29" w:history="1">
              <w:r w:rsidR="007B1FD6">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Источ-</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   </w:t>
            </w:r>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Структура (разделы) адресной программы (плана) формируются аналогично структуре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5" w:name="Par2628"/>
      <w:bookmarkEnd w:id="155"/>
      <w:r>
        <w:rPr>
          <w:rFonts w:ascii="Calibri" w:hAnsi="Calibri" w:cs="Calibri"/>
        </w:rPr>
        <w:t>&lt;*&gt; Указываются мероприятия в соответствии с управленческим решением - "Рекомендации по адаптации основных структурных элементов объекта" Паспорта ОСИ.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6" w:name="Par2629"/>
      <w:bookmarkEnd w:id="156"/>
      <w:r>
        <w:rPr>
          <w:rFonts w:ascii="Calibri" w:hAnsi="Calibri" w:cs="Calibri"/>
        </w:rPr>
        <w:t>&lt;**&gt; Указывается вид работы в соответствии с классификатором: ТР - текущий ремонт; ПСД - подготовка проектно-сметной документации; Стр - строительство; КР - капитальный ремонт; Рек - реконструкция; Орг - организация альтернативной формы обслуживания и другие организационные мероприятия.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7" w:name="Par2630"/>
      <w:bookmarkEnd w:id="157"/>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8" w:name="Par2636"/>
      <w:bookmarkEnd w:id="158"/>
      <w:r>
        <w:rPr>
          <w:rFonts w:ascii="Calibri" w:hAnsi="Calibri" w:cs="Calibri"/>
        </w:rPr>
        <w:t>Приложение А.6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9" w:name="Par2638"/>
      <w:bookmarkEnd w:id="159"/>
      <w:r>
        <w:rPr>
          <w:rFonts w:ascii="Calibri" w:hAnsi="Calibri" w:cs="Calibri"/>
        </w:rPr>
        <w:t>ОТЧЕТ О ВЫПОЛНЕНИИ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адресной программы (плана) адаптации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и обеспечения доступности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территории _____________________ за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395"/>
        <w:gridCol w:w="744"/>
        <w:gridCol w:w="837"/>
        <w:gridCol w:w="1023"/>
        <w:gridCol w:w="744"/>
        <w:gridCol w:w="1209"/>
        <w:gridCol w:w="744"/>
        <w:gridCol w:w="744"/>
        <w:gridCol w:w="930"/>
        <w:gridCol w:w="651"/>
      </w:tblGrid>
      <w:tr w:rsidR="007B1FD6">
        <w:trPr>
          <w:trHeight w:val="48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767"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Выполненные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работы     </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60" w:history="1">
              <w:r w:rsidR="007B1FD6">
                <w:rPr>
                  <w:rFonts w:ascii="Courier New" w:hAnsi="Courier New" w:cs="Courier New"/>
                  <w:color w:val="0000FF"/>
                  <w:sz w:val="16"/>
                  <w:szCs w:val="16"/>
                </w:rPr>
                <w:t>&lt;***&gt;</w:t>
              </w:r>
            </w:hyperlink>
          </w:p>
        </w:tc>
        <w:tc>
          <w:tcPr>
            <w:tcW w:w="148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Фактические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затраты   </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Причины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невыпол-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нения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люче-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ние  </w:t>
            </w:r>
          </w:p>
        </w:tc>
      </w:tr>
      <w:tr w:rsidR="007B1FD6">
        <w:trPr>
          <w:trHeight w:val="48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58" w:history="1">
              <w:r w:rsidR="007B1FD6">
                <w:rPr>
                  <w:rFonts w:ascii="Courier New" w:hAnsi="Courier New" w:cs="Courier New"/>
                  <w:color w:val="0000FF"/>
                  <w:sz w:val="16"/>
                  <w:szCs w:val="16"/>
                </w:rPr>
                <w:t>&lt;*&gt;</w:t>
              </w:r>
            </w:hyperlink>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 </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59" w:history="1">
              <w:r w:rsidR="007B1FD6">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Объем,</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1D3749">
            <w:pPr>
              <w:widowControl w:val="0"/>
              <w:autoSpaceDE w:val="0"/>
              <w:autoSpaceDN w:val="0"/>
              <w:adjustRightInd w:val="0"/>
              <w:spacing w:after="0" w:line="240" w:lineRule="auto"/>
              <w:jc w:val="both"/>
              <w:rPr>
                <w:rFonts w:ascii="Courier New" w:hAnsi="Courier New" w:cs="Courier New"/>
                <w:sz w:val="16"/>
                <w:szCs w:val="16"/>
              </w:rPr>
            </w:pPr>
            <w:hyperlink w:anchor="Par2661" w:history="1">
              <w:r w:rsidR="007B1FD6">
                <w:rPr>
                  <w:rFonts w:ascii="Courier New" w:hAnsi="Courier New" w:cs="Courier New"/>
                  <w:color w:val="0000FF"/>
                  <w:sz w:val="16"/>
                  <w:szCs w:val="16"/>
                </w:rPr>
                <w:t>&lt;****&gt;</w:t>
              </w:r>
            </w:hyperlink>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0" w:name="Par2658"/>
      <w:bookmarkEnd w:id="160"/>
      <w:r>
        <w:rPr>
          <w:rFonts w:ascii="Calibri" w:hAnsi="Calibri" w:cs="Calibri"/>
        </w:rPr>
        <w:t>&lt;*&gt; Указываются фактически выполненные мероприятия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1" w:name="Par2659"/>
      <w:bookmarkEnd w:id="161"/>
      <w:r>
        <w:rPr>
          <w:rFonts w:ascii="Calibri" w:hAnsi="Calibri" w:cs="Calibri"/>
        </w:rPr>
        <w:t>&lt;**&gt; Оценивается объем выполненной работы в сравнении с плановыми работами: полностью; частично; перенесено на следующий период; выполнено сверх плана.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2" w:name="Par2660"/>
      <w:bookmarkEnd w:id="162"/>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3" w:name="Par2661"/>
      <w:bookmarkEnd w:id="163"/>
      <w:r>
        <w:rPr>
          <w:rFonts w:ascii="Calibri" w:hAnsi="Calibri" w:cs="Calibri"/>
        </w:rPr>
        <w:t>&lt;****&gt; Оценивается в сравнении с плановыми показателями: полностью, частично, не выделено, с дополнительным финансированием.</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4" w:name="Par2667"/>
      <w:bookmarkEnd w:id="164"/>
      <w:r>
        <w:rPr>
          <w:rFonts w:ascii="Calibri" w:hAnsi="Calibri" w:cs="Calibri"/>
        </w:rPr>
        <w:t>Приложение А.7</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Статистическая форма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5" w:name="Par2671"/>
      <w:bookmarkEnd w:id="165"/>
      <w:r>
        <w:rPr>
          <w:rFonts w:ascii="Calibri" w:hAnsi="Calibri" w:cs="Calibri"/>
        </w:rPr>
        <w:t>Информация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 состоянии доступности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в приоритетных сферах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 территории __________________ в ____ году </w:t>
      </w:r>
      <w:hyperlink w:anchor="Par2712" w:history="1">
        <w:r>
          <w:rPr>
            <w:rFonts w:ascii="Calibri" w:hAnsi="Calibri" w:cs="Calibri"/>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1534"/>
        <w:gridCol w:w="1888"/>
        <w:gridCol w:w="188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342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приоритетной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сферы жизнедеятельности  </w:t>
            </w:r>
          </w:p>
        </w:tc>
        <w:tc>
          <w:tcPr>
            <w:tcW w:w="153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w:t>
            </w:r>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w:t>
            </w:r>
            <w:hyperlink w:anchor="Par2713" w:history="1">
              <w:r>
                <w:rPr>
                  <w:rFonts w:ascii="Courier New" w:hAnsi="Courier New" w:cs="Courier New"/>
                  <w:color w:val="0000FF"/>
                  <w:sz w:val="20"/>
                  <w:szCs w:val="20"/>
                </w:rPr>
                <w:t>&lt;**&gt;</w:t>
              </w:r>
            </w:hyperlink>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доступных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Все сферы жизнедеятельности</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Здравоохранение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Образование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Социальная защита населения</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5.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Физкультура и 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Культура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Связь и информация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9.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Жилой фонд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Потребительский рынок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Места приложения труда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12.</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Иные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6" w:name="Par2712"/>
      <w:bookmarkEnd w:id="166"/>
      <w:r>
        <w:rPr>
          <w:rFonts w:ascii="Calibri" w:hAnsi="Calibri" w:cs="Calibri"/>
        </w:rPr>
        <w:t>&lt;*&gt; В статистической форме все данные указываются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7" w:name="Par2713"/>
      <w:bookmarkEnd w:id="167"/>
      <w:r>
        <w:rPr>
          <w:rFonts w:ascii="Calibri" w:hAnsi="Calibri" w:cs="Calibri"/>
        </w:rPr>
        <w:t>&lt;**&gt; Указывается общее количество объектов, адаптированных для инвалидов всех категорий, всех степеней доступности объектов (полной, частичной, условной).</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8" w:name="Par2719"/>
      <w:bookmarkEnd w:id="168"/>
      <w:r>
        <w:rPr>
          <w:rFonts w:ascii="Calibri" w:hAnsi="Calibri" w:cs="Calibri"/>
        </w:rPr>
        <w:t>Приложение Б.1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9" w:name="Par2721"/>
      <w:bookmarkEnd w:id="169"/>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"ТЕРРИТОРИЯ, ПРИЛЕГАЮЩАЯ К ЗДАНИЮ (УЧАСТОК)"</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2714"/>
        <w:gridCol w:w="1298"/>
        <w:gridCol w:w="1298"/>
      </w:tblGrid>
      <w:tr w:rsidR="007B1FD6">
        <w:trPr>
          <w:trHeight w:val="400"/>
          <w:tblCellSpacing w:w="5" w:type="nil"/>
        </w:trPr>
        <w:tc>
          <w:tcPr>
            <w:tcW w:w="4012" w:type="dxa"/>
            <w:gridSpan w:val="2"/>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Территория, 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531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69" w:history="1">
              <w:r w:rsidR="007B1FD6">
                <w:rPr>
                  <w:rFonts w:ascii="Courier New" w:hAnsi="Courier New" w:cs="Courier New"/>
                  <w:color w:val="0000FF"/>
                  <w:sz w:val="20"/>
                  <w:szCs w:val="20"/>
                </w:rPr>
                <w:t>СНиП</w:t>
              </w:r>
            </w:hyperlink>
            <w:r w:rsidR="007B1FD6">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0" w:name="Par2745"/>
            <w:bookmarkEnd w:id="170"/>
            <w:r>
              <w:rPr>
                <w:rFonts w:ascii="Courier New" w:hAnsi="Courier New" w:cs="Courier New"/>
                <w:sz w:val="20"/>
                <w:szCs w:val="20"/>
              </w:rPr>
              <w:t xml:space="preserve">                         ОБЩИЕ ТРЕБОВАНИЯ К ЗОНЕ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Беспрепятственное и удобное передвижение МГН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участку (территории предприятия) к зданию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0" w:history="1">
              <w:r w:rsidR="007B1FD6">
                <w:rPr>
                  <w:rFonts w:ascii="Courier New" w:hAnsi="Courier New" w:cs="Courier New"/>
                  <w:color w:val="0000FF"/>
                  <w:sz w:val="20"/>
                  <w:szCs w:val="20"/>
                </w:rPr>
                <w:t>3.1</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Информационная поддержка на всех путях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1" w:history="1">
              <w:r w:rsidR="007B1FD6">
                <w:rPr>
                  <w:rFonts w:ascii="Courier New" w:hAnsi="Courier New" w:cs="Courier New"/>
                  <w:color w:val="0000FF"/>
                  <w:sz w:val="20"/>
                  <w:szCs w:val="20"/>
                </w:rPr>
                <w:t>3.1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совмещения транспортных проездов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пешеходных дорог на пути к объектам (при соблюде-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нии требований к параметрам путей движения)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2" w:history="1">
              <w:r w:rsidR="007B1FD6">
                <w:rPr>
                  <w:rFonts w:ascii="Courier New" w:hAnsi="Courier New" w:cs="Courier New"/>
                  <w:color w:val="0000FF"/>
                  <w:sz w:val="20"/>
                  <w:szCs w:val="20"/>
                </w:rPr>
                <w:t>3.2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Наличие гигиенических сертификатов на материалы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(оснащение, оборудование, изделия, приборы),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используемые инвалидами или контактирующие с ними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3" w:history="1">
              <w:r w:rsidR="007B1FD6">
                <w:rPr>
                  <w:rFonts w:ascii="Courier New" w:hAnsi="Courier New" w:cs="Courier New"/>
                  <w:color w:val="0000FF"/>
                  <w:sz w:val="20"/>
                  <w:szCs w:val="20"/>
                </w:rPr>
                <w:t>3.62</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мест отдыха на участке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(рекомендуется)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1" w:name="Par2764"/>
            <w:bookmarkEnd w:id="171"/>
            <w:r>
              <w:rPr>
                <w:rFonts w:ascii="Courier New" w:hAnsi="Courier New" w:cs="Courier New"/>
                <w:sz w:val="20"/>
                <w:szCs w:val="20"/>
              </w:rPr>
              <w:t xml:space="preserve">                     1.1. Вход (входы) на территорию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2" w:name="Par2766"/>
            <w:bookmarkEnd w:id="172"/>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доступными элементами информации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4" w:history="1">
              <w:r w:rsidR="007B1FD6">
                <w:rPr>
                  <w:rFonts w:ascii="Courier New" w:hAnsi="Courier New" w:cs="Courier New"/>
                  <w:color w:val="0000FF"/>
                  <w:sz w:val="20"/>
                  <w:szCs w:val="20"/>
                </w:rPr>
                <w:t>3.11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Отсутствие на входе для МГН турникетов и навесных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калиток с непрозрачными полотнами двустороннего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действия или вращающимися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5" w:history="1">
              <w:r w:rsidR="007B1FD6">
                <w:rPr>
                  <w:rFonts w:ascii="Courier New" w:hAnsi="Courier New" w:cs="Courier New"/>
                  <w:color w:val="0000FF"/>
                  <w:sz w:val="20"/>
                  <w:szCs w:val="20"/>
                </w:rPr>
                <w:t>3.8</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3" w:name="Par2775"/>
            <w:bookmarkEnd w:id="173"/>
            <w:r>
              <w:rPr>
                <w:rFonts w:ascii="Courier New" w:hAnsi="Courier New" w:cs="Courier New"/>
                <w:sz w:val="20"/>
                <w:szCs w:val="20"/>
              </w:rPr>
              <w:t xml:space="preserve">                 1.2. Путь (пути) движения на территории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4" w:name="Par2777"/>
            <w:bookmarkEnd w:id="174"/>
            <w:r>
              <w:rPr>
                <w:rFonts w:ascii="Courier New" w:hAnsi="Courier New" w:cs="Courier New"/>
                <w:sz w:val="20"/>
                <w:szCs w:val="20"/>
              </w:rPr>
              <w:t xml:space="preserve">                        УНИВЕРСАЛЬНЫЕ ТРЕБОВАНИЯ                         </w:t>
            </w:r>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Поверхность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отсутствие насыпных и крупноструктурных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 наличии бетонных плит ровная укладка,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толщина швов между плитами - не более 0,015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6" w:history="1">
              <w:r w:rsidR="007B1FD6">
                <w:rPr>
                  <w:rFonts w:ascii="Courier New" w:hAnsi="Courier New" w:cs="Courier New"/>
                  <w:color w:val="0000FF"/>
                  <w:sz w:val="20"/>
                  <w:szCs w:val="20"/>
                </w:rPr>
                <w:t>3.7</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Лестницы 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7" w:history="1">
              <w:r w:rsidR="007B1FD6">
                <w:rPr>
                  <w:rFonts w:ascii="Courier New" w:hAnsi="Courier New" w:cs="Courier New"/>
                  <w:color w:val="0000FF"/>
                  <w:sz w:val="20"/>
                  <w:szCs w:val="20"/>
                </w:rPr>
                <w:t>3.9</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Устройства и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(почтовые ящики, укрытия таксофонов,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информационные щиты) на стенах зданий, сооружений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на отдельных конструкциях, а также выступа-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ющие элементы и части зданий и сооружений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должны сокращать нормируемое пространство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прохода, а также проезда и маневрирования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кресла-коляски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8" w:history="1">
              <w:r w:rsidR="007B1FD6">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5" w:name="Par2798"/>
            <w:bookmarkEnd w:id="175"/>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1,8 м (при встречном движении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креслах-колясках)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79" w:history="1">
              <w:r w:rsidR="007B1FD6">
                <w:rPr>
                  <w:rFonts w:ascii="Courier New" w:hAnsi="Courier New" w:cs="Courier New"/>
                  <w:color w:val="0000FF"/>
                  <w:sz w:val="20"/>
                  <w:szCs w:val="20"/>
                </w:rPr>
                <w:t>3.3</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поперечный - 1 - 2%;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продольный - не более 5%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 съезде с тротуара и в стесненных местах - до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10% на протяжении не более 10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0" w:history="1">
              <w:r w:rsidR="007B1FD6">
                <w:rPr>
                  <w:rFonts w:ascii="Courier New" w:hAnsi="Courier New" w:cs="Courier New"/>
                  <w:color w:val="0000FF"/>
                  <w:sz w:val="20"/>
                  <w:szCs w:val="20"/>
                </w:rPr>
                <w:t>3.3</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Тактильные средства на покрытии пешеходных путей: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чем за 0,8 м до объекта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(начала опасного участка, изменения направления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входа)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1" w:history="1">
              <w:r w:rsidR="007B1FD6">
                <w:rPr>
                  <w:rFonts w:ascii="Courier New" w:hAnsi="Courier New" w:cs="Courier New"/>
                  <w:color w:val="0000FF"/>
                  <w:sz w:val="20"/>
                  <w:szCs w:val="20"/>
                </w:rPr>
                <w:t>3.6</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Бордюры по краям пешеходных путей: высота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2" w:history="1">
              <w:r w:rsidR="007B1FD6">
                <w:rPr>
                  <w:rFonts w:ascii="Courier New" w:hAnsi="Courier New" w:cs="Courier New"/>
                  <w:color w:val="0000FF"/>
                  <w:sz w:val="20"/>
                  <w:szCs w:val="20"/>
                </w:rPr>
                <w:t>3.4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Бортовой камень на пересечении тротуаров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проезжей частью, вдоль газонов и озелененных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площадок, примыкающих к путям пешеходного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 высота не более 0,04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3" w:history="1">
              <w:r w:rsidR="007B1FD6">
                <w:rPr>
                  <w:rFonts w:ascii="Courier New" w:hAnsi="Courier New" w:cs="Courier New"/>
                  <w:color w:val="0000FF"/>
                  <w:sz w:val="20"/>
                  <w:szCs w:val="20"/>
                </w:rPr>
                <w:t>3.4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Подземные и надземные переходы: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оборудуются пандусами или подъемными устройствами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4" w:history="1">
              <w:r w:rsidR="007B1FD6">
                <w:rPr>
                  <w:rFonts w:ascii="Courier New" w:hAnsi="Courier New" w:cs="Courier New"/>
                  <w:color w:val="0000FF"/>
                  <w:sz w:val="20"/>
                  <w:szCs w:val="20"/>
                </w:rPr>
                <w:t>3.5</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Выступающие объекты и подвесное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не более 0,1 м (если нижняя кромка их на высоте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0,7 - 2,1 м от уровня пешеходного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0,3 м (при их размещении на отдельно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стоящей опоре);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иных случаях выделять пространство под этими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объектами бордюрным камнем, бортиком высотой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либо ограждениями высотой не менее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формы и края подвесного оборудования скруглены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5" w:history="1">
              <w:r w:rsidR="007B1FD6">
                <w:rPr>
                  <w:rFonts w:ascii="Courier New" w:hAnsi="Courier New" w:cs="Courier New"/>
                  <w:color w:val="0000FF"/>
                  <w:sz w:val="20"/>
                  <w:szCs w:val="20"/>
                </w:rPr>
                <w:t>3.10</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таксофоны и другое специализированное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для людей с недостатками зрения)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горизонтальной плоскости с применением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рифленого покрытия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отдельных плитах высотой до 0,04 м, край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которых на расстоянии 0,7 - 0,8 м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установленного оборудования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6" w:history="1">
              <w:r w:rsidR="007B1FD6">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6" w:name="Par2846"/>
            <w:bookmarkEnd w:id="176"/>
            <w:r>
              <w:rPr>
                <w:rFonts w:ascii="Courier New" w:hAnsi="Courier New" w:cs="Courier New"/>
                <w:sz w:val="20"/>
                <w:szCs w:val="20"/>
              </w:rPr>
              <w:t xml:space="preserve">                        1.3. Лестница (наружная)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7" w:name="Par2848"/>
            <w:bookmarkEnd w:id="177"/>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7" w:history="1">
              <w:r w:rsidR="007B1FD6">
                <w:rPr>
                  <w:rFonts w:ascii="Courier New" w:hAnsi="Courier New" w:cs="Courier New"/>
                  <w:color w:val="0000FF"/>
                  <w:sz w:val="20"/>
                  <w:szCs w:val="20"/>
                </w:rPr>
                <w:t>3.9</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8" w:name="Par2853"/>
            <w:bookmarkEnd w:id="178"/>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одинаковой формы: ширина проступей не менее 0,4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 высота подъемов ступеней - не более 0,12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1 - 2%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8" w:history="1">
              <w:r w:rsidR="007B1FD6">
                <w:rPr>
                  <w:rFonts w:ascii="Courier New" w:hAnsi="Courier New" w:cs="Courier New"/>
                  <w:color w:val="0000FF"/>
                  <w:sz w:val="20"/>
                  <w:szCs w:val="20"/>
                </w:rPr>
                <w:t>3.9</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высоте 0,9 м (в дошкольных учреждениях -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поручня длиннее марша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89" w:history="1">
              <w:r w:rsidR="007B1FD6">
                <w:rPr>
                  <w:rFonts w:ascii="Courier New" w:hAnsi="Courier New" w:cs="Courier New"/>
                  <w:color w:val="0000FF"/>
                  <w:sz w:val="20"/>
                  <w:szCs w:val="20"/>
                </w:rPr>
                <w:t>3.32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9" w:name="Par2867"/>
            <w:bookmarkEnd w:id="179"/>
            <w:r>
              <w:rPr>
                <w:rFonts w:ascii="Courier New" w:hAnsi="Courier New" w:cs="Courier New"/>
                <w:sz w:val="20"/>
                <w:szCs w:val="20"/>
              </w:rPr>
              <w:t xml:space="preserve">                         1.4. Пандус (наружный)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0" w:name="Par2869"/>
            <w:bookmarkEnd w:id="180"/>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Материалы несущих конструкции пандусов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негорючие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0" w:history="1">
              <w:r w:rsidR="007B1FD6">
                <w:rPr>
                  <w:rFonts w:ascii="Courier New" w:hAnsi="Courier New" w:cs="Courier New"/>
                  <w:color w:val="0000FF"/>
                  <w:sz w:val="20"/>
                  <w:szCs w:val="20"/>
                </w:rPr>
                <w:t>3.30</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Высота одного подъема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0,8 м (при уклоне до 8%)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0,2 (уклон до 10%)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1" w:history="1">
              <w:r w:rsidR="007B1FD6">
                <w:rPr>
                  <w:rFonts w:ascii="Courier New" w:hAnsi="Courier New" w:cs="Courier New"/>
                  <w:color w:val="0000FF"/>
                  <w:sz w:val="20"/>
                  <w:szCs w:val="20"/>
                </w:rPr>
                <w:t>3.29</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пандуса: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одностороннем движении - не менее 1,0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(остальные - 1,8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2" w:history="1">
              <w:r w:rsidR="007B1FD6">
                <w:rPr>
                  <w:rFonts w:ascii="Courier New" w:hAnsi="Courier New" w:cs="Courier New"/>
                  <w:color w:val="0000FF"/>
                  <w:sz w:val="20"/>
                  <w:szCs w:val="20"/>
                </w:rPr>
                <w:t>3.29</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Горизонтальные площадки: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после каждого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глубина площадки - не менее 1,5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исключительных случаях предусматривать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винтовые пандусы)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Бортики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краям маршей и горизонтальных поверхностей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высотой не 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3" w:history="1">
              <w:r w:rsidR="007B1FD6">
                <w:rPr>
                  <w:rFonts w:ascii="Courier New" w:hAnsi="Courier New" w:cs="Courier New"/>
                  <w:color w:val="0000FF"/>
                  <w:sz w:val="20"/>
                  <w:szCs w:val="20"/>
                </w:rPr>
                <w:t>3.31</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на высоте 0,7 и 0,9 м (в дошкольных учреждениях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длиннее наклонной части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пандуса на 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4" w:history="1">
              <w:r w:rsidR="007B1FD6">
                <w:rPr>
                  <w:rFonts w:ascii="Courier New" w:hAnsi="Courier New" w:cs="Courier New"/>
                  <w:color w:val="0000FF"/>
                  <w:sz w:val="20"/>
                  <w:szCs w:val="20"/>
                </w:rPr>
                <w:t>3.32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51261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81" w:name="Par2899"/>
            <w:bookmarkEnd w:id="181"/>
            <w:r>
              <w:rPr>
                <w:rFonts w:ascii="Courier New" w:hAnsi="Courier New" w:cs="Courier New"/>
                <w:sz w:val="20"/>
                <w:szCs w:val="20"/>
              </w:rPr>
              <w:t xml:space="preserve">                       1.5. Автостоянка и парковка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2" w:name="Par2901"/>
            <w:bookmarkEnd w:id="182"/>
            <w:r>
              <w:rPr>
                <w:rFonts w:ascii="Courier New" w:hAnsi="Courier New" w:cs="Courier New"/>
                <w:sz w:val="20"/>
                <w:szCs w:val="20"/>
              </w:rPr>
              <w:t xml:space="preserve">                        УНИВЕРСАЛЬНЫЕ ТРЕБОВАНИЯ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Площадки для остановки специализированных средств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общественного транспорта для инвалидов размеща-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ются не далее 100 м от входов в общественные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для 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5" w:history="1">
              <w:r w:rsidR="007B1FD6">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3" w:name="Par2908"/>
            <w:bookmarkEnd w:id="183"/>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ширина - не менее 3,5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обозначение знаками (международными);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вблизи входа в здание - не далее 50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6" w:history="1">
              <w:r w:rsidR="007B1FD6">
                <w:rPr>
                  <w:rFonts w:ascii="Courier New" w:hAnsi="Courier New" w:cs="Courier New"/>
                  <w:color w:val="0000FF"/>
                  <w:sz w:val="20"/>
                  <w:szCs w:val="20"/>
                </w:rPr>
                <w:t>3.12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мест для транспорта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открытых индивидуальных автостоянках)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10% (но не менее одного места)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7" w:history="1">
              <w:r w:rsidR="007B1FD6">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4" w:name="Par2919"/>
            <w:bookmarkEnd w:id="184"/>
            <w:r>
              <w:rPr>
                <w:rFonts w:ascii="Courier New" w:hAnsi="Courier New" w:cs="Courier New"/>
                <w:sz w:val="20"/>
                <w:szCs w:val="20"/>
              </w:rPr>
              <w:t xml:space="preserve">                 ОСОБЫЕ ТРЕБОВАНИЯ К ОТДЕЛЬНЫМ ТИПАМ ОСИ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жилых зданиях: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далее 100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8" w:history="1">
              <w:r w:rsidR="007B1FD6">
                <w:rPr>
                  <w:rFonts w:ascii="Courier New" w:hAnsi="Courier New" w:cs="Courier New"/>
                  <w:color w:val="0000FF"/>
                  <w:sz w:val="20"/>
                  <w:szCs w:val="20"/>
                </w:rPr>
                <w:t>3.12</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участку жилого одноквартирного дома - оборудо-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вание контрольно-охранными приборами или устрой-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ствами сигнализации (для людей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зрения и слуха)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Г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99" w:history="1">
              <w:r w:rsidR="007B1FD6">
                <w:rPr>
                  <w:rFonts w:ascii="Courier New" w:hAnsi="Courier New" w:cs="Courier New"/>
                  <w:color w:val="0000FF"/>
                  <w:sz w:val="20"/>
                  <w:szCs w:val="20"/>
                </w:rPr>
                <w:t>3.11</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85" w:name="Par2935"/>
      <w:bookmarkEnd w:id="185"/>
      <w:r>
        <w:rPr>
          <w:rFonts w:ascii="Calibri" w:hAnsi="Calibri" w:cs="Calibri"/>
        </w:rPr>
        <w:t>Приложение Б.2</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86" w:name="Par2937"/>
      <w:bookmarkEnd w:id="186"/>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"ВХОД</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(ВХОДЫ) В ЗДАНИЕ"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Вход (входы) в здание       │2.1. Лестница (наружная)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Пандус (наружный)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Входная площадка (перед дверью)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│2.4. Дверь (входная)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│2.5. Тамбур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00"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7" w:name="Par2961"/>
      <w:bookmarkEnd w:id="187"/>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│Как минимум один вход, приспособленный для МГН, с│   все   │  </w:t>
      </w:r>
      <w:hyperlink r:id="rId101" w:history="1">
        <w:r>
          <w:rPr>
            <w:rFonts w:ascii="Courier New" w:hAnsi="Courier New" w:cs="Courier New"/>
            <w:color w:val="0000FF"/>
            <w:sz w:val="20"/>
            <w:szCs w:val="20"/>
          </w:rPr>
          <w:t>3.13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и из каждого доступного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│подземного или надземного перехода к зданию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102"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03"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8" w:name="Par2974"/>
      <w:bookmarkEnd w:id="188"/>
      <w:r>
        <w:rPr>
          <w:rFonts w:ascii="Courier New" w:hAnsi="Courier New" w:cs="Courier New"/>
          <w:sz w:val="20"/>
          <w:szCs w:val="20"/>
        </w:rPr>
        <w:t>│   │            2.1. Лестница (наружная)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9" w:name="Par2976"/>
      <w:bookmarkEnd w:id="18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0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05"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06"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07"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0" w:name="Par2991"/>
      <w:bookmarkEnd w:id="19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08"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09"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10"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1" w:name="Par3009"/>
      <w:bookmarkEnd w:id="191"/>
      <w:r>
        <w:rPr>
          <w:rFonts w:ascii="Courier New" w:hAnsi="Courier New" w:cs="Courier New"/>
          <w:sz w:val="20"/>
          <w:szCs w:val="20"/>
        </w:rPr>
        <w:t>│   │             2.2. Пандус (наружный)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2" w:name="Par3011"/>
      <w:bookmarkEnd w:id="192"/>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конструкций пандусов -         │   все   │  </w:t>
      </w:r>
      <w:hyperlink r:id="rId111"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12"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13"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14"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15"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3" w:name="Par3041"/>
      <w:bookmarkEnd w:id="193"/>
      <w:r>
        <w:rPr>
          <w:rFonts w:ascii="Courier New" w:hAnsi="Courier New" w:cs="Courier New"/>
          <w:sz w:val="20"/>
          <w:szCs w:val="20"/>
        </w:rPr>
        <w:t>│   │      2.3. Входная площадка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4" w:name="Par3043"/>
      <w:bookmarkEnd w:id="194"/>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площадки:                                │   все   │  </w:t>
      </w:r>
      <w:hyperlink r:id="rId11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1,2 м (при открывании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(при открывании "к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│Поверхность площадки:                            │   все   │  </w:t>
      </w:r>
      <w:hyperlink r:id="rId117"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твердая (нескользкая при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уклон поперечный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подогрев (при особых климатических условиях)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│Дополнительные элементы:                         │   все   │  </w:t>
      </w:r>
      <w:hyperlink r:id="rId118"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навес;                                         │         │  </w:t>
      </w:r>
      <w:hyperlink r:id="rId119"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водоотвод;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дренажные и водосборные решетки: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5" w:name="Par3066"/>
      <w:bookmarkEnd w:id="195"/>
      <w:r>
        <w:rPr>
          <w:rFonts w:ascii="Courier New" w:hAnsi="Courier New" w:cs="Courier New"/>
          <w:sz w:val="20"/>
          <w:szCs w:val="20"/>
        </w:rPr>
        <w:t>│   │              2.4. Дверь (входная)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6" w:name="Par3068"/>
      <w:bookmarkEnd w:id="196"/>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20"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2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22"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имеют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7" w:name="Par3085"/>
      <w:bookmarkEnd w:id="197"/>
      <w:r>
        <w:rPr>
          <w:rFonts w:ascii="Courier New" w:hAnsi="Courier New" w:cs="Courier New"/>
          <w:sz w:val="20"/>
          <w:szCs w:val="20"/>
        </w:rPr>
        <w:lastRenderedPageBreak/>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23"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24"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25"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26"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27"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8" w:name="Par3114"/>
      <w:bookmarkEnd w:id="198"/>
      <w:r>
        <w:rPr>
          <w:rFonts w:ascii="Courier New" w:hAnsi="Courier New" w:cs="Courier New"/>
          <w:sz w:val="20"/>
          <w:szCs w:val="20"/>
        </w:rPr>
        <w:t>│   │                   2.5.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9" w:name="Par3116"/>
      <w:bookmarkEnd w:id="19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28"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2,2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29"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твердое, не допускающее скольжения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поперечный уклон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│Дренажные и водосборные решетки:                 │   все   │  </w:t>
      </w:r>
      <w:hyperlink r:id="rId130"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0" w:name="Par3134"/>
      <w:bookmarkEnd w:id="200"/>
      <w:r>
        <w:rPr>
          <w:rFonts w:ascii="Courier New" w:hAnsi="Courier New" w:cs="Courier New"/>
          <w:sz w:val="20"/>
          <w:szCs w:val="20"/>
        </w:rPr>
        <w:t>│   │     ОСОБЫЕ ТРЕБОВАНИЯ К ОТДЕЛЬНЫМ ТИПАМ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31"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жилых зданиях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01" w:name="Par3144"/>
      <w:bookmarkEnd w:id="201"/>
      <w:r>
        <w:rPr>
          <w:rFonts w:ascii="Calibri" w:hAnsi="Calibri" w:cs="Calibri"/>
        </w:rPr>
        <w:t>Приложение Б.3</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02" w:name="Par3146"/>
      <w:bookmarkEnd w:id="202"/>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ПАРАМЕТРОВ ДОСТУПНОСТИ СТРУКТУРНО-ФУНКЦИОНАЛЬНОЙ ЗОНЫ "ПУТЬ</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(ПУТИ) ДВИЖЕНИЯ ВНУТРИ ЗДАНИЯ (В Т.Ч. ПУТИ ЭВАКУАЦИИ)"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3" w:name="Par3151"/>
      <w:bookmarkEnd w:id="203"/>
      <w:r>
        <w:rPr>
          <w:rFonts w:ascii="Courier New" w:hAnsi="Courier New" w:cs="Courier New"/>
          <w:sz w:val="20"/>
          <w:szCs w:val="20"/>
        </w:rPr>
        <w:t>│3. │Путь (пути) движения внутри│3.1. Коридор (вестибюль, зона ожидания,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(в т.ч. пути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│3.6. Пути эвакуации (в т.ч.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32"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4" w:name="Par3174"/>
      <w:bookmarkEnd w:id="204"/>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│Определяется наиболее рациональный (короткий 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│удобный) путь к зоне целевого назначения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13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3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│Зоны отдыха:                                     │   все   │  </w:t>
      </w:r>
      <w:hyperlink r:id="rId135" w:history="1">
        <w:r>
          <w:rPr>
            <w:rFonts w:ascii="Courier New" w:hAnsi="Courier New" w:cs="Courier New"/>
            <w:color w:val="0000FF"/>
            <w:sz w:val="20"/>
            <w:szCs w:val="20"/>
          </w:rPr>
          <w:t>4.14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доступном МГН этаже (в том числе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на креслах-колясках) на 2 - 3 места│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5" w:name="Par3190"/>
      <w:bookmarkEnd w:id="205"/>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│Предупредительная информация о препятствии (перед│    С    │  </w:t>
      </w:r>
      <w:hyperlink r:id="rId136" w:history="1">
        <w:r>
          <w:rPr>
            <w:rFonts w:ascii="Courier New" w:hAnsi="Courier New" w:cs="Courier New"/>
            <w:color w:val="0000FF"/>
            <w:sz w:val="20"/>
            <w:szCs w:val="20"/>
          </w:rPr>
          <w:t>3.21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│дверными проемами и входами на лестницы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│пандусы, перед поворотом коммуникационных путей):│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0,6 м до объекта информации;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визуальная (в виде контрастно окрашенной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либо световых маячков);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тактильная (рифленая поверхность)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6" w:name="Par3200"/>
      <w:bookmarkEnd w:id="206"/>
      <w:r>
        <w:rPr>
          <w:rFonts w:ascii="Courier New" w:hAnsi="Courier New" w:cs="Courier New"/>
          <w:sz w:val="20"/>
          <w:szCs w:val="20"/>
        </w:rPr>
        <w:t>│        3.1. Коридор (вестибюль, зона ожидания,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7" w:name="Par3202"/>
      <w:bookmarkEnd w:id="207"/>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37"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на путях движения плотно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│закреплены, особенно на стыках и по границе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38"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39"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│Опасные помещения (бойлерные, вентиляционные     │   все   │  </w:t>
      </w:r>
      <w:hyperlink r:id="rId140" w:history="1">
        <w:r>
          <w:rPr>
            <w:rFonts w:ascii="Courier New" w:hAnsi="Courier New" w:cs="Courier New"/>
            <w:color w:val="0000FF"/>
            <w:sz w:val="20"/>
            <w:szCs w:val="20"/>
          </w:rPr>
          <w:t>3.60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│камеры, трансформаторные узлы):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запоры, исключающие свободное попадание внутрь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дверные ручки с тактильными опознавательными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│знаками опасности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8" w:name="Par3229"/>
      <w:bookmarkEnd w:id="208"/>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141"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направлении│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│Балконы и лоджии - ширина не менее 1,4 м в свету │    К    │  </w:t>
      </w:r>
      <w:hyperlink r:id="rId142"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14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    К    │  </w:t>
      </w:r>
      <w:hyperlink r:id="rId14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(около столов, прилавков, │    К    │  </w:t>
      </w:r>
      <w:hyperlink r:id="rId145"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 в плане не менее 0,9 x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│Пространство для маневрирования кресла-коляски   │    К    │  </w:t>
      </w:r>
      <w:hyperlink r:id="rId14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1,2 м (при открывании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1,5 м (при открывании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│Конструктивные элементы и устройства на стенах и │    К    │  </w:t>
      </w:r>
      <w:hyperlink r:id="rId147"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вертикальных поверхностях (на высоте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до 2,0 м от уровня пола) не должны выступать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│более чем: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0,1 м (при размещении на стенах);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0,3 м (при размещении на отдельно стоящей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│опоре);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иметь закругленные края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вестибюлях общественных зданий следует         │  С, Г   │  </w:t>
      </w:r>
      <w:hyperlink r:id="rId148" w:history="1">
        <w:r>
          <w:rPr>
            <w:rFonts w:ascii="Courier New" w:hAnsi="Courier New" w:cs="Courier New"/>
            <w:color w:val="0000FF"/>
            <w:sz w:val="20"/>
            <w:szCs w:val="20"/>
          </w:rPr>
          <w:t>3.56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установку звуковых информаторов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типу телефонов-автоматов, которыми могут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│пользоваться посетители с недостатками зрения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│текстофонов для посетителей с дефектами слуха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9" w:name="Par3277"/>
      <w:bookmarkEnd w:id="209"/>
      <w:r>
        <w:rPr>
          <w:rFonts w:ascii="Courier New" w:hAnsi="Courier New" w:cs="Courier New"/>
          <w:sz w:val="20"/>
          <w:szCs w:val="20"/>
        </w:rPr>
        <w:t>│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0" w:name="Par3279"/>
      <w:bookmarkEnd w:id="21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49"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50"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51"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52"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 двух сторон;                                 │         │  </w:t>
      </w:r>
      <w:hyperlink r:id="rId153" w:history="1">
        <w:r>
          <w:rPr>
            <w:rFonts w:ascii="Courier New" w:hAnsi="Courier New" w:cs="Courier New"/>
            <w:color w:val="0000FF"/>
            <w:sz w:val="20"/>
            <w:szCs w:val="20"/>
          </w:rPr>
          <w:t>3.33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1" w:name="Par3295"/>
      <w:bookmarkEnd w:id="21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5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55"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56"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2" w:name="Par3313"/>
      <w:bookmarkEnd w:id="212"/>
      <w:r>
        <w:rPr>
          <w:rFonts w:ascii="Courier New" w:hAnsi="Courier New" w:cs="Courier New"/>
          <w:sz w:val="20"/>
          <w:szCs w:val="20"/>
        </w:rPr>
        <w:t>│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3" w:name="Par3315"/>
      <w:bookmarkEnd w:id="213"/>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конструкции пандусов -         │   все   │  </w:t>
      </w:r>
      <w:hyperlink r:id="rId157"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58"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59"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60"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│Поручни (при перепаде высот более 0,45 м):       │   все   │  </w:t>
      </w:r>
      <w:hyperlink r:id="rId161"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│Пандус, служащий путем эвакуации с вышележащих   │   все   │  </w:t>
      </w:r>
      <w:hyperlink r:id="rId162"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│этажей, непосредственно связывается с выходом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(через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4" w:name="Par3350"/>
      <w:bookmarkEnd w:id="214"/>
      <w:r>
        <w:rPr>
          <w:rFonts w:ascii="Courier New" w:hAnsi="Courier New" w:cs="Courier New"/>
          <w:sz w:val="20"/>
          <w:szCs w:val="20"/>
        </w:rPr>
        <w:t>│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5" w:name="Par3352"/>
      <w:bookmarkEnd w:id="215"/>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│Информирующая сигнализация (световая и звуковая) │   все   │  </w:t>
      </w:r>
      <w:hyperlink r:id="rId163" w:history="1">
        <w:r>
          <w:rPr>
            <w:rFonts w:ascii="Courier New" w:hAnsi="Courier New" w:cs="Courier New"/>
            <w:color w:val="0000FF"/>
            <w:sz w:val="20"/>
            <w:szCs w:val="20"/>
          </w:rPr>
          <w:t>3.37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 каждой двери лифта                             │         │ (</w:t>
      </w:r>
      <w:hyperlink r:id="rId164"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│Двусторонняя связь из кабины лифта с диспетчером │   все   │  </w:t>
      </w:r>
      <w:hyperlink r:id="rId1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дежурным (либо кнопка звонка дежурному)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│Тамбур-шлюз перед дверью лифта для инвалидов (в  │   все   │  </w:t>
      </w:r>
      <w:hyperlink r:id="rId166" w:history="1">
        <w:r>
          <w:rPr>
            <w:rFonts w:ascii="Courier New" w:hAnsi="Courier New" w:cs="Courier New"/>
            <w:color w:val="0000FF"/>
            <w:sz w:val="20"/>
            <w:szCs w:val="20"/>
          </w:rPr>
          <w:t>3.36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│подвальном или цокольном этаже)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│Подъемная платформа (подъемник):                 │   все   │  </w:t>
      </w:r>
      <w:hyperlink r:id="rId167" w:history="1">
        <w:r>
          <w:rPr>
            <w:rFonts w:ascii="Courier New" w:hAnsi="Courier New" w:cs="Courier New"/>
            <w:color w:val="0000FF"/>
            <w:sz w:val="20"/>
            <w:szCs w:val="20"/>
          </w:rPr>
          <w:t>3.39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соответствие ГОСТ;                             │         │ (</w:t>
      </w:r>
      <w:hyperlink r:id="rId168"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обеспечить выход только в уровне этажей,       │         │ 51630)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│имеющих помещения для проживания или целевого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6" w:name="Par3371"/>
      <w:bookmarkEnd w:id="216"/>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│Лифт пассажирский/подъемная платформа: при       │    К    │  </w:t>
      </w:r>
      <w:hyperlink r:id="rId169" w:history="1">
        <w:r>
          <w:rPr>
            <w:rFonts w:ascii="Courier New" w:hAnsi="Courier New" w:cs="Courier New"/>
            <w:color w:val="0000FF"/>
            <w:sz w:val="20"/>
            <w:szCs w:val="20"/>
          </w:rPr>
          <w:t>3.34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помещений для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на этажах выше или ниже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│основного входа в здание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│Кабина лифта не менее:                           │    К    │  </w:t>
      </w:r>
      <w:hyperlink r:id="rId170" w:history="1">
        <w:r>
          <w:rPr>
            <w:rFonts w:ascii="Courier New" w:hAnsi="Courier New" w:cs="Courier New"/>
            <w:color w:val="0000FF"/>
            <w:sz w:val="20"/>
            <w:szCs w:val="20"/>
          </w:rPr>
          <w:t>3.35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дверной проем - 0,9 м (для нового строительства│         │ (</w:t>
      </w:r>
      <w:hyperlink r:id="rId171"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и производственных зданий);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внутренние размеры - 1,1 м (ширина) на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│(глубина)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К    │  </w:t>
      </w:r>
      <w:hyperlink r:id="rId172"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│дверей, горизонтальные поручни, кнопки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7" w:name="Par3392"/>
      <w:bookmarkEnd w:id="217"/>
      <w:r>
        <w:rPr>
          <w:rFonts w:ascii="Courier New" w:hAnsi="Courier New" w:cs="Courier New"/>
          <w:sz w:val="20"/>
          <w:szCs w:val="20"/>
        </w:rPr>
        <w:t>│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8" w:name="Par3394"/>
      <w:bookmarkEnd w:id="218"/>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73"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7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75"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76"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9" w:name="Par3416"/>
      <w:bookmarkEnd w:id="21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77"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78"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7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80"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81"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0" w:name="Par3445"/>
      <w:bookmarkEnd w:id="220"/>
      <w:r>
        <w:rPr>
          <w:rFonts w:ascii="Courier New" w:hAnsi="Courier New" w:cs="Courier New"/>
          <w:sz w:val="20"/>
          <w:szCs w:val="20"/>
        </w:rPr>
        <w:t>│             3.6. Пути эвакуации (в т.ч. зоны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1" w:name="Par3447"/>
      <w:bookmarkEnd w:id="22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│Проектные решения зданий и сооружений должны     │   все   │  </w:t>
      </w:r>
      <w:hyperlink r:id="rId182" w:history="1">
        <w:r>
          <w:rPr>
            <w:rFonts w:ascii="Courier New" w:hAnsi="Courier New" w:cs="Courier New"/>
            <w:color w:val="0000FF"/>
            <w:sz w:val="20"/>
            <w:szCs w:val="20"/>
          </w:rPr>
          <w:t>3.40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│обеспечивать безопасность МГН всех категорий.    │         │  </w:t>
      </w:r>
      <w:hyperlink r:id="rId183"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допускать: эвакуацию по открытым металлическим│         │  </w:t>
      </w:r>
      <w:hyperlink r:id="rId184" w:history="1">
        <w:r>
          <w:rPr>
            <w:rFonts w:ascii="Courier New" w:hAnsi="Courier New" w:cs="Courier New"/>
            <w:color w:val="0000FF"/>
            <w:sz w:val="20"/>
            <w:szCs w:val="20"/>
          </w:rPr>
          <w:t>3.44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│наружным лестницам.                              │         │  (</w:t>
      </w:r>
      <w:hyperlink r:id="rId185"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│Конструкции эвакуационных путей - непожароопасные│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86" w:history="1">
        <w:r>
          <w:rPr>
            <w:rFonts w:ascii="Courier New" w:hAnsi="Courier New" w:cs="Courier New"/>
            <w:color w:val="0000FF"/>
            <w:sz w:val="20"/>
            <w:szCs w:val="20"/>
          </w:rPr>
          <w:t>ГОСТ</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│12.1.004)│</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отсутствии специально выделенных путей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и зон безопасности в здании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 пути движения расширяются до требований к путям│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187"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расстояниях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эвакуационных выходов из помещений, с этажей 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более 15 м от дверей помещения, выходящего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│тупиковый коридор, до эвакуационного выхода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 в отдельных рядах,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эвакуации,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остальной части зрителей;│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спортивно-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зданий - в зоне, непосредственно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│примыкающей к выходу на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│Пожаробезопасная зона на путях эвакуации:        │   все   │  </w:t>
      </w:r>
      <w:hyperlink r:id="rId188" w:history="1">
        <w:r>
          <w:rPr>
            <w:rFonts w:ascii="Courier New" w:hAnsi="Courier New" w:cs="Courier New"/>
            <w:color w:val="0000FF"/>
            <w:sz w:val="20"/>
            <w:szCs w:val="20"/>
          </w:rPr>
          <w:t>3.45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если по проекту невозможно обеспечить эвакуацию│         │  </w:t>
      </w:r>
      <w:hyperlink r:id="rId189"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│МГН за необходимое время;                        │         │  </w:t>
      </w:r>
      <w:hyperlink r:id="rId190" w:history="1">
        <w:r>
          <w:rPr>
            <w:rFonts w:ascii="Courier New" w:hAnsi="Courier New" w:cs="Courier New"/>
            <w:color w:val="0000FF"/>
            <w:sz w:val="20"/>
            <w:szCs w:val="20"/>
          </w:rPr>
          <w:t>3.48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расстояние от наиболее удаленной точки         │         │  </w:t>
      </w:r>
      <w:hyperlink r:id="rId191" w:history="1">
        <w:r>
          <w:rPr>
            <w:rFonts w:ascii="Courier New" w:hAnsi="Courier New" w:cs="Courier New"/>
            <w:color w:val="0000FF"/>
            <w:sz w:val="20"/>
            <w:szCs w:val="20"/>
          </w:rPr>
          <w:t>3.47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с МГН до двери в пожаробезопасную зону │         │  </w:t>
      </w:r>
      <w:hyperlink r:id="rId192" w:history="1">
        <w:r>
          <w:rPr>
            <w:rFonts w:ascii="Courier New" w:hAnsi="Courier New" w:cs="Courier New"/>
            <w:color w:val="0000FF"/>
            <w:sz w:val="20"/>
            <w:szCs w:val="20"/>
          </w:rPr>
          <w:t>3.50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пределах досягаемости за необходимое время   │         │  </w:t>
      </w:r>
      <w:hyperlink r:id="rId193" w:history="1">
        <w:r>
          <w:rPr>
            <w:rFonts w:ascii="Courier New" w:hAnsi="Courier New" w:cs="Courier New"/>
            <w:color w:val="0000FF"/>
            <w:sz w:val="20"/>
            <w:szCs w:val="20"/>
          </w:rPr>
          <w:t>3.49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hyperlink r:id="rId19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отделена от других помещений и примыкающих     │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│коридоров противопожарными преградами;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вблизи вертикальных коммуникаций как единый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│узел с выходом на незадымляемую лестничную клетку│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помещение для пандуса с ограждениями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│(может использоваться примыкающая лоджия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│балкон, отделенные противопожарными преградами от│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│остальных помещений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должна быть незадымляемой;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двери противопожарные самозакрывающиеся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│уплотнениями в притворах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пожаробезопасной зоны:                   │   все   │  </w:t>
      </w:r>
      <w:hyperlink r:id="rId195"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│- 2,40 кв. м (для инвалида в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│- 2,65 кв. м (для инвалида в кресле-коляске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│- 0,75 кв. м (для инвалида, перемещающегося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│- 1,00 кв. м (для инвалида, перемещающегося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2" w:name="Par3504"/>
      <w:bookmarkEnd w:id="22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участков эвакуационных путей для МГН (в   │    К    │  </w:t>
      </w:r>
      <w:hyperlink r:id="rId196" w:history="1">
        <w:r>
          <w:rPr>
            <w:rFonts w:ascii="Courier New" w:hAnsi="Courier New" w:cs="Courier New"/>
            <w:color w:val="0000FF"/>
            <w:sz w:val="20"/>
            <w:szCs w:val="20"/>
          </w:rPr>
          <w:t>3.42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│свету)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│- 0,9 м (дверей из помещений при нахождении в них│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более 15 человек);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м (проемов, дверей и проходов внутри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в остальных случаях);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│- 1,5 м (переходных лоджий и балконов);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(коридоров, пандусов для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23" w:name="Par3520"/>
      <w:bookmarkEnd w:id="223"/>
      <w:r>
        <w:rPr>
          <w:rFonts w:ascii="Calibri" w:hAnsi="Calibri" w:cs="Calibri"/>
        </w:rPr>
        <w:t>Приложение Б.4</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24" w:name="Par3522"/>
      <w:bookmarkEnd w:id="224"/>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"ЗОНА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НАЗНАЧЕНИЯ ЗДАНИЯ (ЦЕЛЕВОГО ПОСЕЩЕНИЯ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│Зона      │Вариант I - зона│4.1.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│целевого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│назначения│инвалидов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│(целевого │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│объекта)  │                │4.4. форма обслуживания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 - места приложения труда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III - жилые помещения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197" w:history="1">
        <w:r>
          <w:rPr>
            <w:rFonts w:ascii="Courier New" w:hAnsi="Courier New" w:cs="Courier New"/>
            <w:color w:val="0000FF"/>
            <w:sz w:val="20"/>
            <w:szCs w:val="20"/>
          </w:rPr>
          <w:t>СНиП</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5" w:name="Par3549"/>
      <w:bookmarkEnd w:id="225"/>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целевого назначения могут быть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│универсальными либо специально выделенными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и других МГН (в том числе вблизи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98"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6" w:name="Par3561"/>
      <w:bookmarkEnd w:id="226"/>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для инвалидов на креслах-колясках,   │    К    │   </w:t>
      </w:r>
      <w:hyperlink r:id="rId199" w:history="1">
        <w:r>
          <w:rPr>
            <w:rFonts w:ascii="Courier New" w:hAnsi="Courier New" w:cs="Courier New"/>
            <w:color w:val="0000FF"/>
            <w:sz w:val="20"/>
            <w:szCs w:val="20"/>
          </w:rPr>
          <w:t>3.17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│размещают на уровне входа, ближайшего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ином размещении помещений по высоте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кроме лестниц предусматривают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│подъемные платформы, лифты или другие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│приспособления для перемещения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7" w:name="Par3571"/>
      <w:bookmarkEnd w:id="227"/>
      <w:r>
        <w:rPr>
          <w:rFonts w:ascii="Courier New" w:hAnsi="Courier New" w:cs="Courier New"/>
          <w:sz w:val="20"/>
          <w:szCs w:val="20"/>
        </w:rPr>
        <w:t>│                 Вариант I - ЗОНА ОБСЛУЖИВАНИЯ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8" w:name="Par3573"/>
      <w:bookmarkEnd w:id="228"/>
      <w:r>
        <w:rPr>
          <w:rFonts w:ascii="Courier New" w:hAnsi="Courier New" w:cs="Courier New"/>
          <w:sz w:val="20"/>
          <w:szCs w:val="20"/>
        </w:rPr>
        <w:t>│                    ОБЩИЕ ТРЕБОВАНИЯ К ВАРИАНТУ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│Предусматривать не менее 5% мест для инвалидов │   все   │   </w:t>
      </w:r>
      <w:hyperlink r:id="rId200" w:history="1">
        <w:r>
          <w:rPr>
            <w:rFonts w:ascii="Courier New" w:hAnsi="Courier New" w:cs="Courier New"/>
            <w:color w:val="0000FF"/>
            <w:sz w:val="20"/>
            <w:szCs w:val="20"/>
          </w:rPr>
          <w:t>4.12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других МГН от общей вместимости учреждения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расчетного количества посетителей (в том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и при выделении зон специализированного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│обслуживания МГН в здании)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 наличии нескольких идентичных мест         │   все   │   </w:t>
      </w:r>
      <w:hyperlink r:id="rId201" w:history="1">
        <w:r>
          <w:rPr>
            <w:rFonts w:ascii="Courier New" w:hAnsi="Courier New" w:cs="Courier New"/>
            <w:color w:val="0000FF"/>
            <w:sz w:val="20"/>
            <w:szCs w:val="20"/>
          </w:rPr>
          <w:t>4.13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│(приборов, устройств и т.п.) обслуживания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│посетителей 5% их общего числа (но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│одного) должны быть запроектированы так, чтобы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 мог ими воспользоваться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в помещениях:                    │   все   │   </w:t>
      </w:r>
      <w:hyperlink r:id="rId202"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плотно закреплены, особенно│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стыках и по границе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│Освещенность помещений и коммуникаций,         │   все   │   </w:t>
      </w:r>
      <w:hyperlink r:id="rId203" w:history="1">
        <w:r>
          <w:rPr>
            <w:rFonts w:ascii="Courier New" w:hAnsi="Courier New" w:cs="Courier New"/>
            <w:color w:val="0000FF"/>
            <w:sz w:val="20"/>
            <w:szCs w:val="20"/>
          </w:rPr>
          <w:t>3.54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│доступных для МГН, следует повышать на одну    │         │   </w:t>
      </w:r>
      <w:hyperlink r:id="rId20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│ступень по сравнению с требованиями </w:t>
      </w:r>
      <w:hyperlink r:id="rId205" w:history="1">
        <w:r>
          <w:rPr>
            <w:rFonts w:ascii="Courier New" w:hAnsi="Courier New" w:cs="Courier New"/>
            <w:color w:val="0000FF"/>
            <w:sz w:val="20"/>
            <w:szCs w:val="20"/>
          </w:rPr>
          <w:t>СНиП</w:t>
        </w:r>
      </w:hyperlink>
      <w:r>
        <w:rPr>
          <w:rFonts w:ascii="Courier New" w:hAnsi="Courier New" w:cs="Courier New"/>
          <w:sz w:val="20"/>
          <w:szCs w:val="20"/>
        </w:rPr>
        <w:t>.      │         │   23-05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│Перепад освещенности между соседними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│помещениями и зонами не должен быть более 1:4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06"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   все   │   </w:t>
      </w:r>
      <w:hyperlink r:id="rId207"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208"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│расстояниях от эвакуационных выходов из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с этажей и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 м от дверей помещения, выходящего│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тупиковый коридор, до эвакуационного выхода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9" w:name="Par3616"/>
      <w:bookmarkEnd w:id="229"/>
      <w:r>
        <w:rPr>
          <w:rFonts w:ascii="Courier New" w:hAnsi="Courier New" w:cs="Courier New"/>
          <w:sz w:val="20"/>
          <w:szCs w:val="20"/>
        </w:rPr>
        <w:t>│                   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0" w:name="Par3618"/>
      <w:bookmarkEnd w:id="23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│Дверные проемы:                                │    К    │   </w:t>
      </w:r>
      <w:hyperlink r:id="rId20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210"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11"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1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1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над уровнем пола для             │    К    │   </w:t>
      </w:r>
      <w:hyperlink r:id="rId21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│индивидуального пользования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 не более 0,8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1" w:name="Par3645"/>
      <w:bookmarkEnd w:id="231"/>
      <w:r>
        <w:rPr>
          <w:rFonts w:ascii="Courier New" w:hAnsi="Courier New" w:cs="Courier New"/>
          <w:sz w:val="20"/>
          <w:szCs w:val="20"/>
        </w:rPr>
        <w:t>│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2" w:name="Par3647"/>
      <w:bookmarkEnd w:id="232"/>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инвалидов: в доступной для них зоне  │   все   │   </w:t>
      </w:r>
      <w:hyperlink r:id="rId215" w:history="1">
        <w:r>
          <w:rPr>
            <w:rFonts w:ascii="Courier New" w:hAnsi="Courier New" w:cs="Courier New"/>
            <w:color w:val="0000FF"/>
            <w:sz w:val="20"/>
            <w:szCs w:val="20"/>
          </w:rPr>
          <w:t>4.16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 обеспечивающей: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полноценное восприятие демонстрационных,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информационных, музыкальных программ│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материалов;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удобный прием пищи (в обеденных залах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│кулуарах при залах);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оптимальные условия для работы (в читальных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│залах библиотек);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оптимальные условия для отдыха (в зале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│ожидания).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зальных помещениях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│рассредоточенных выходов должны быть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│приспособлены для прохода МГН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│Свободные площадки:                            │   все   │   </w:t>
      </w:r>
      <w:hyperlink r:id="rId216" w:history="1">
        <w:r>
          <w:rPr>
            <w:rFonts w:ascii="Courier New" w:hAnsi="Courier New" w:cs="Courier New"/>
            <w:color w:val="0000FF"/>
            <w:sz w:val="20"/>
            <w:szCs w:val="20"/>
          </w:rPr>
          <w:t>4.18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в свету не менее 1,8 м перед эстрадой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конце зала вблизи проема-выезда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│Меры безопасности у мест или зон для зрителей  │   все   │   </w:t>
      </w:r>
      <w:hyperlink r:id="rId217" w:history="1">
        <w:r>
          <w:rPr>
            <w:rFonts w:ascii="Courier New" w:hAnsi="Courier New" w:cs="Courier New"/>
            <w:color w:val="0000FF"/>
            <w:sz w:val="20"/>
            <w:szCs w:val="20"/>
          </w:rPr>
          <w:t>4.19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креслах-колясках в аудиториях с амфитеатром,│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│зрительных и лекционных залах (ограда, буферная│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│полоса, поребрик)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проходов в залах увеличивается на ширину│   все   │   </w:t>
      </w:r>
      <w:hyperlink r:id="rId218"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│свободного проезда кресла-коляски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│Расположение мест с учетом эвакуации:          │   все   │   </w:t>
      </w:r>
      <w:hyperlink r:id="rId219"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зрительных залах - в отдельных рядах,      │         │   </w:t>
      </w:r>
      <w:hyperlink r:id="rId220"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эвакуации остальной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│части зрителей;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│спортивно-зрелищных зданий - в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примыкающей к выходу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столы в залах предприятий общественного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вблизи от эвакуационного выхода, но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│непроходной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расстояние от любого места пребывания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в зальном помещении до эвакуационного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│выхода в коридор, фойе, наружу или до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│эвакуационного люка трибун спортивно-зрелищных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│залов не более 40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с числом мест 800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для инвалидов в креслах-колясках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│рассредоточивать в различных зонах,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│непосредственной близости от эвакуационных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│выходов - в одном месте не более трех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3" w:name="Par3699"/>
      <w:bookmarkEnd w:id="23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│Вмонтированные системы индивидуального         │  С, Г   │   </w:t>
      </w:r>
      <w:hyperlink r:id="rId221" w:history="1">
        <w:r>
          <w:rPr>
            <w:rFonts w:ascii="Courier New" w:hAnsi="Courier New" w:cs="Courier New"/>
            <w:color w:val="0000FF"/>
            <w:sz w:val="20"/>
            <w:szCs w:val="20"/>
          </w:rPr>
          <w:t>4.20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│прослушивания: в аудиториях, зрительных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│лекционных залах вместимостью более 50 человек,│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│оборудованных фиксированными сидячими местами,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не менее 4% кресел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лиц с дефектами слуха:               │    Г    │   </w:t>
      </w:r>
      <w:hyperlink r:id="rId222" w:history="1">
        <w:r>
          <w:rPr>
            <w:rFonts w:ascii="Courier New" w:hAnsi="Courier New" w:cs="Courier New"/>
            <w:color w:val="0000FF"/>
            <w:sz w:val="20"/>
            <w:szCs w:val="20"/>
          </w:rPr>
          <w:t>4.21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размещать на расстоянии не более 10 м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│источника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оборудовать специальными персональными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│приборами усиления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возможно применять в залах индукционный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другие индивидуальные беспроводные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располагать в зоне хорошей видимости сцены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│переводчика жестового языка (возможно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│выделение дополнительной зоны для переводчика)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4" w:name="Par3720"/>
      <w:bookmarkEnd w:id="234"/>
      <w:r>
        <w:rPr>
          <w:rFonts w:ascii="Courier New" w:hAnsi="Courier New" w:cs="Courier New"/>
          <w:sz w:val="20"/>
          <w:szCs w:val="20"/>
        </w:rPr>
        <w:lastRenderedPageBreak/>
        <w:t>│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5" w:name="Par3722"/>
      <w:bookmarkEnd w:id="23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2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2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прилавков над уровнем пола (и других    │    К    │   </w:t>
      </w:r>
      <w:hyperlink r:id="rId226"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6" w:name="Par3744"/>
      <w:bookmarkEnd w:id="236"/>
      <w:r>
        <w:rPr>
          <w:rFonts w:ascii="Courier New" w:hAnsi="Courier New" w:cs="Courier New"/>
          <w:sz w:val="20"/>
          <w:szCs w:val="20"/>
        </w:rPr>
        <w:t>│           4.4. форма обслуживания с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7" w:name="Par3746"/>
      <w:bookmarkEnd w:id="237"/>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7"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228"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│направлении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29"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0"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│Также см. другие требования к путям движения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3151" w:history="1">
        <w:r>
          <w:rPr>
            <w:rFonts w:ascii="Courier New" w:hAnsi="Courier New" w:cs="Courier New"/>
            <w:color w:val="0000FF"/>
            <w:sz w:val="20"/>
            <w:szCs w:val="20"/>
          </w:rPr>
          <w:t>(раздел 3)</w:t>
        </w:r>
      </w:hyperlink>
      <w:r>
        <w:rPr>
          <w:rFonts w:ascii="Courier New" w:hAnsi="Courier New" w:cs="Courier New"/>
          <w:sz w:val="20"/>
          <w:szCs w:val="20"/>
        </w:rPr>
        <w:t xml:space="preserve">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8" w:name="Par3775"/>
      <w:bookmarkEnd w:id="238"/>
      <w:r>
        <w:rPr>
          <w:rFonts w:ascii="Courier New" w:hAnsi="Courier New" w:cs="Courier New"/>
          <w:sz w:val="20"/>
          <w:szCs w:val="20"/>
        </w:rPr>
        <w:t>│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   все   │   </w:t>
      </w:r>
      <w:hyperlink r:id="rId231"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39" w:name="Par3785"/>
      <w:bookmarkEnd w:id="23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3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3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индивидуального пользования (и   │    К    │   </w:t>
      </w:r>
      <w:hyperlink r:id="rId23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0" w:name="Par3807"/>
      <w:bookmarkEnd w:id="240"/>
      <w:r>
        <w:rPr>
          <w:rFonts w:ascii="Courier New" w:hAnsi="Courier New" w:cs="Courier New"/>
          <w:sz w:val="20"/>
          <w:szCs w:val="20"/>
        </w:rPr>
        <w:t>│             Вариант II - МЕСТА ПРИЛОЖЕНИЯ ТРУДА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36"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1" w:name="Par3810"/>
      <w:bookmarkEnd w:id="24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виды рабочих мест для инвалидов   │   все   │   </w:t>
      </w:r>
      <w:hyperlink r:id="rId237" w:history="1">
        <w:r>
          <w:rPr>
            <w:rFonts w:ascii="Courier New" w:hAnsi="Courier New" w:cs="Courier New"/>
            <w:color w:val="0000FF"/>
            <w:sz w:val="20"/>
            <w:szCs w:val="20"/>
          </w:rPr>
          <w:t>4.26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│(специализированных или обычных), их размещение│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объемно-планировочной структуре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│(рассредоточенное или в специализированных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│цехах, производственных участках и специальных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а также необходимые дополнительные│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устанавливаются в задании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│Рабочие места инвалидов:                       │   все   │   </w:t>
      </w:r>
      <w:hyperlink r:id="rId238" w:history="1">
        <w:r>
          <w:rPr>
            <w:rFonts w:ascii="Courier New" w:hAnsi="Courier New" w:cs="Courier New"/>
            <w:color w:val="0000FF"/>
            <w:sz w:val="20"/>
            <w:szCs w:val="20"/>
          </w:rPr>
          <w:t>4.27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быть безопасны для здоровья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│рационально организованы;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заключение органов санэпиднадзора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│быть аттестованными по условиям труда);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их специализация устанавливается заданием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включать комплект мебели, оборудования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│вспомогательных устройств, специально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│приспособленные для конкретного вида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│заболевания (при необходимости)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│Рабочая зона (пространство рабочего места) или │   все   │   </w:t>
      </w:r>
      <w:hyperlink r:id="rId239" w:history="1">
        <w:r>
          <w:rPr>
            <w:rFonts w:ascii="Courier New" w:hAnsi="Courier New" w:cs="Courier New"/>
            <w:color w:val="0000FF"/>
            <w:sz w:val="20"/>
            <w:szCs w:val="20"/>
          </w:rPr>
          <w:t>4.28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выполнение комплекса санитарно-гигиенических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│требований к микроклимату, в т.ч.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требований (в зависимости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│вида заболевания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│Санитарно-бытовое обслуживание работающих      │   все   │   </w:t>
      </w:r>
      <w:hyperlink r:id="rId240" w:history="1">
        <w:r>
          <w:rPr>
            <w:rFonts w:ascii="Courier New" w:hAnsi="Courier New" w:cs="Courier New"/>
            <w:color w:val="0000FF"/>
            <w:sz w:val="20"/>
            <w:szCs w:val="20"/>
          </w:rPr>
          <w:t>4.31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обеспечивается согласно СНиП 2.09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2" w:name="Par3843"/>
      <w:bookmarkEnd w:id="24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служебных помещений:                   │    К    │   </w:t>
      </w:r>
      <w:hyperlink r:id="rId241" w:history="1">
        <w:r>
          <w:rPr>
            <w:rFonts w:ascii="Courier New" w:hAnsi="Courier New" w:cs="Courier New"/>
            <w:color w:val="0000FF"/>
            <w:sz w:val="20"/>
            <w:szCs w:val="20"/>
          </w:rPr>
          <w:t>4.29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каждого работающего инвалида, пользующегося│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│креслом-коляской)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менее 5,65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конторских, административных и офисных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7,65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конструкторских бюро)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│Расстояние до санитарно-гигиенических          │ К, О, С │   </w:t>
      </w:r>
      <w:hyperlink r:id="rId242" w:history="1">
        <w:r>
          <w:rPr>
            <w:rFonts w:ascii="Courier New" w:hAnsi="Courier New" w:cs="Courier New"/>
            <w:color w:val="0000FF"/>
            <w:sz w:val="20"/>
            <w:szCs w:val="20"/>
          </w:rPr>
          <w:t>4.30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рабочих мест до уборных, курительных,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для обогрева или охлаждения,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│полудушей и устройств питьевого водоснабжения)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60 м (в пределах зданий);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150 м (в пределах территории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│учреждения, предприятия)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│Комната приема пищи:                           │    К    │   </w:t>
      </w:r>
      <w:hyperlink r:id="rId243" w:history="1">
        <w:r>
          <w:rPr>
            <w:rFonts w:ascii="Courier New" w:hAnsi="Courier New" w:cs="Courier New"/>
            <w:color w:val="0000FF"/>
            <w:sz w:val="20"/>
            <w:szCs w:val="20"/>
          </w:rPr>
          <w:t>4.32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затруднении доступа к местам общественного│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площадь 1,65 кв. м на каждого инвалида (но не│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3" w:name="Par3869"/>
      <w:bookmarkEnd w:id="243"/>
      <w:r>
        <w:rPr>
          <w:rFonts w:ascii="Courier New" w:hAnsi="Courier New" w:cs="Courier New"/>
          <w:sz w:val="20"/>
          <w:szCs w:val="20"/>
        </w:rPr>
        <w:t>│                Вариант III - ЖИЛЫЕ ПОМЕЩЕНИЯ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44" w:history="1">
        <w:r>
          <w:rPr>
            <w:rFonts w:ascii="Courier New" w:hAnsi="Courier New" w:cs="Courier New"/>
            <w:color w:val="0000FF"/>
            <w:sz w:val="20"/>
            <w:szCs w:val="20"/>
          </w:rPr>
          <w:t>35-102-2001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4" w:name="Par3872"/>
      <w:bookmarkEnd w:id="244"/>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│Жилые дома и жилые помещения общественных      │   все   │   </w:t>
      </w:r>
      <w:hyperlink r:id="rId245" w:history="1">
        <w:r>
          <w:rPr>
            <w:rFonts w:ascii="Courier New" w:hAnsi="Courier New" w:cs="Courier New"/>
            <w:color w:val="0000FF"/>
            <w:sz w:val="20"/>
            <w:szCs w:val="20"/>
          </w:rPr>
          <w:t>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│зданий следует проектировать, обеспечивая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│потребности инвалидов, включая: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квартиры или жилого помещения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│входа в здание;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всех общественных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из квартиры или жилого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применение оборудования, отвечающего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│потребностям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безопасности и удобства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│пользования оборудованием и приборами;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оборудование придомовой территории и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│необходимыми информационными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специализация квартир по отдельным│   все   │   </w:t>
      </w:r>
      <w:hyperlink r:id="rId246" w:history="1">
        <w:r>
          <w:rPr>
            <w:rFonts w:ascii="Courier New" w:hAnsi="Courier New" w:cs="Courier New"/>
            <w:color w:val="0000FF"/>
            <w:sz w:val="20"/>
            <w:szCs w:val="20"/>
          </w:rPr>
          <w:t>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 инвалидов в жилых домах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│муниципального социального жилищного фонда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│устанавливаются заданием на проектирование (при│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│проектировании жилых помещений следует исходить│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последующего их дооснащения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│необходимости с учетом потребностей отдельных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инвалидов и других маломобильных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│групп населения)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│Универсальные жилые места:                     │   все   │   </w:t>
      </w:r>
      <w:hyperlink r:id="rId247" w:history="1">
        <w:r>
          <w:rPr>
            <w:rFonts w:ascii="Courier New" w:hAnsi="Courier New" w:cs="Courier New"/>
            <w:color w:val="0000FF"/>
            <w:sz w:val="20"/>
            <w:szCs w:val="20"/>
          </w:rPr>
          <w:t>4.10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гостиницах, мотелях, пансионатах, кемпингах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т.п.)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 от общего количества мест (если в задании│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проектирование не оговорено количество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оборудованных по универсальному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│специализированному принципу)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│Многоквартирные жилые дома с квартирами,       │   все   │   </w:t>
      </w:r>
      <w:hyperlink r:id="rId248" w:history="1">
        <w:r>
          <w:rPr>
            <w:rFonts w:ascii="Courier New" w:hAnsi="Courier New" w:cs="Courier New"/>
            <w:color w:val="0000FF"/>
            <w:sz w:val="20"/>
            <w:szCs w:val="20"/>
          </w:rPr>
          <w:t>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│предназначенными для проживания инвалидов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пожилого возраста, следует проектировать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ниже второй степени огнестойкости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жилых помещений для инвалидов     │   все   │   </w:t>
      </w:r>
      <w:hyperlink r:id="rId249"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│автономными пожарными извещателями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с учетом восприятия всеми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│категориями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│Домофоны применять со звуковой и световой      │   все   │   </w:t>
      </w:r>
      <w:hyperlink r:id="rId250"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5" w:name="Par3919"/>
      <w:bookmarkEnd w:id="24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│Квартиры для семей с инвалидами на             │    К    │   </w:t>
      </w:r>
      <w:hyperlink r:id="rId251" w:history="1">
        <w:r>
          <w:rPr>
            <w:rFonts w:ascii="Courier New" w:hAnsi="Courier New" w:cs="Courier New"/>
            <w:color w:val="0000FF"/>
            <w:sz w:val="20"/>
            <w:szCs w:val="20"/>
          </w:rPr>
          <w:t>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│креслах-колясках                               │         │   </w:t>
      </w:r>
      <w:hyperlink r:id="rId252" w:history="1">
        <w:r>
          <w:rPr>
            <w:rFonts w:ascii="Courier New" w:hAnsi="Courier New" w:cs="Courier New"/>
            <w:color w:val="0000FF"/>
            <w:sz w:val="20"/>
            <w:szCs w:val="20"/>
          </w:rPr>
          <w:t>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размещении их в уровне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возможности выхода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придомовую территорию;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увеличение площади квартиры на 12 кв. м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│отдельного входа через приквартирный тамбур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подъемника);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передвигающегося на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занимающегося индивидуальной трудовой│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│деятельностью, - до 16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кухни квартир для семей с инвалидами на│    К    │   </w:t>
      </w:r>
      <w:hyperlink r:id="rId253" w:history="1">
        <w:r>
          <w:rPr>
            <w:rFonts w:ascii="Courier New" w:hAnsi="Courier New" w:cs="Courier New"/>
            <w:color w:val="0000FF"/>
            <w:sz w:val="20"/>
            <w:szCs w:val="20"/>
          </w:rPr>
          <w:t>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в жилых домах социального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│жилищного фонда - принимать не менее 9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│ширина - не менее 2,3 м (при одностороннем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оборудования), 2,9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│двухстороннем или угловом размещении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│Кухни следует оснащать электроплитами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│Санитарно-гигиенические помещения в квартирах  │    К    │   </w:t>
      </w:r>
      <w:hyperlink r:id="rId254" w:history="1">
        <w:r>
          <w:rPr>
            <w:rFonts w:ascii="Courier New" w:hAnsi="Courier New" w:cs="Courier New"/>
            <w:color w:val="0000FF"/>
            <w:sz w:val="20"/>
            <w:szCs w:val="20"/>
          </w:rPr>
          <w:t>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         │   </w:t>
      </w:r>
      <w:hyperlink r:id="rId255" w:history="1">
        <w:r>
          <w:rPr>
            <w:rFonts w:ascii="Courier New" w:hAnsi="Courier New" w:cs="Courier New"/>
            <w:color w:val="0000FF"/>
            <w:sz w:val="20"/>
            <w:szCs w:val="20"/>
          </w:rPr>
          <w:t>3.68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1,6 м (уборная без умывальника);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│- 1,6 на 2,2 м (уборная с умывальником,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│рукомойником);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│- 2,2 на 2,2 м (ванная комната или совмещенный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│санитарный узел).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квартирах для семей с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│пользующимися креслами-колясками, вход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оборудованное унитазом, допускается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│проектировать из кухни или жилой комнаты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│Подсобные помещения в квартирах для семей с    │    К    │   </w:t>
      </w:r>
      <w:hyperlink r:id="rId256" w:history="1">
        <w:r>
          <w:rPr>
            <w:rFonts w:ascii="Courier New" w:hAnsi="Courier New" w:cs="Courier New"/>
            <w:color w:val="0000FF"/>
            <w:sz w:val="20"/>
            <w:szCs w:val="20"/>
          </w:rPr>
          <w:t>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│инвалидами (в том числе на креслах-колясках) - │         │   </w:t>
      </w:r>
      <w:hyperlink r:id="rId257" w:history="1">
        <w:r>
          <w:rPr>
            <w:rFonts w:ascii="Courier New" w:hAnsi="Courier New" w:cs="Courier New"/>
            <w:color w:val="0000FF"/>
            <w:sz w:val="20"/>
            <w:szCs w:val="20"/>
          </w:rPr>
          <w:t>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передняя - 1,6 м (с возможностью хранения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внутриквартирные коридоры - 1,15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кладовая площадью не менее 4 кв.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│работах на дому)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46" w:name="Par3971"/>
      <w:bookmarkEnd w:id="246"/>
      <w:r>
        <w:rPr>
          <w:rFonts w:ascii="Calibri" w:hAnsi="Calibri" w:cs="Calibri"/>
        </w:rPr>
        <w:t>Приложение Б.5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47" w:name="Par3973"/>
      <w:bookmarkEnd w:id="247"/>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"САНИТАРНО-ГИГИЕНИЧЕСКИЕ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507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342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bl>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258"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8" w:name="Par3993"/>
      <w:bookmarkEnd w:id="248"/>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одной универсальной кабины, доступной│   все   │    </w:t>
      </w:r>
      <w:hyperlink r:id="rId259" w:history="1">
        <w:r>
          <w:rPr>
            <w:rFonts w:ascii="Courier New" w:hAnsi="Courier New" w:cs="Courier New"/>
            <w:color w:val="0000FF"/>
            <w:sz w:val="20"/>
            <w:szCs w:val="20"/>
          </w:rPr>
          <w:t>3.63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производственных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любых общественных зданиях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│численности посетителей 50 человек и более или│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продолжительности нахождения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здании 60 мин.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│Установка поручней, штанг, поворотных или     │   все   │    </w:t>
      </w:r>
      <w:hyperlink r:id="rId260"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│откидных сидений: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универсальной кабине,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других санитарно-гигиенических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в том числе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в помещениях - на высоте│   все   │    </w:t>
      </w:r>
      <w:hyperlink r:id="rId26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│0,8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262"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6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│Рекомендовано использование:                  │   все   │    </w:t>
      </w:r>
      <w:hyperlink r:id="rId264" w:history="1">
        <w:r>
          <w:rPr>
            <w:rFonts w:ascii="Courier New" w:hAnsi="Courier New" w:cs="Courier New"/>
            <w:color w:val="0000FF"/>
            <w:sz w:val="20"/>
            <w:szCs w:val="20"/>
          </w:rPr>
          <w:t>3.72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водопроводных кранов рычажного или нажимного│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│действия (или управляемых электронными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управление спуском воды в унитазе на боковой│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│стене кабины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9" w:name="Par4032"/>
      <w:bookmarkEnd w:id="249"/>
      <w:r>
        <w:rPr>
          <w:rFonts w:ascii="Courier New" w:hAnsi="Courier New" w:cs="Courier New"/>
          <w:sz w:val="20"/>
          <w:szCs w:val="20"/>
        </w:rPr>
        <w:t>│                         5.1. Туалетная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0" w:name="Par4034"/>
      <w:bookmarkEnd w:id="25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(в т.ч.    │   все   │    </w:t>
      </w:r>
      <w:hyperlink r:id="rId2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│кабинки туалета):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1" w:name="Par4043"/>
      <w:bookmarkEnd w:id="25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    К    │    </w:t>
      </w:r>
      <w:hyperlink r:id="rId266"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ширина - 1,65, глубина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унитазом пространство для размещения│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крючки для одежды, костылей и других принад-│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│лежностей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│Кабины личной гигиены женщин:                 │    К    │    </w:t>
      </w:r>
      <w:hyperlink r:id="rId267"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│размеры в плане - 1,8 на 2,6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шириной не менее 1,8 м между рядами   │    К    │    </w:t>
      </w:r>
      <w:hyperlink r:id="rId268"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│умывальников, уборных, писсуаров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2" w:name="Par4059"/>
      <w:bookmarkEnd w:id="252"/>
      <w:r>
        <w:rPr>
          <w:rFonts w:ascii="Courier New" w:hAnsi="Courier New" w:cs="Courier New"/>
          <w:sz w:val="20"/>
          <w:szCs w:val="20"/>
        </w:rPr>
        <w:t>│                       5.2. Душевая/ванная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3" w:name="Par4061"/>
      <w:bookmarkEnd w:id="25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│Душевая кабина:                               │    К    │    </w:t>
      </w:r>
      <w:hyperlink r:id="rId269" w:history="1">
        <w:r>
          <w:rPr>
            <w:rFonts w:ascii="Courier New" w:hAnsi="Courier New" w:cs="Courier New"/>
            <w:color w:val="0000FF"/>
            <w:sz w:val="20"/>
            <w:szCs w:val="20"/>
          </w:rPr>
          <w:t>3.65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одной кабины, оборудованной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на кресле-коляске, с пространством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подъезда кресла-коляски перед ней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│Параметры душевых:                            │    К    │    </w:t>
      </w:r>
      <w:hyperlink r:id="rId270"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на 1,8 м (закрытые);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0,9 м (открытые, со сквозным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│проходом, полудуши)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кабин душевых        │    К    │    </w:t>
      </w:r>
      <w:hyperlink r:id="rId271"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│(закрытых и открытых) - ширина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4" w:name="Par4076"/>
      <w:bookmarkEnd w:id="254"/>
      <w:r>
        <w:rPr>
          <w:rFonts w:ascii="Courier New" w:hAnsi="Courier New" w:cs="Courier New"/>
          <w:sz w:val="20"/>
          <w:szCs w:val="20"/>
        </w:rPr>
        <w:t>│                   5.3. Бытовая комната (гардеробная)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5" w:name="Par4078"/>
      <w:bookmarkEnd w:id="25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│Индивидуальные шкафы:                         │ К, О, С │    </w:t>
      </w:r>
      <w:hyperlink r:id="rId272" w:history="1">
        <w:r>
          <w:rPr>
            <w:rFonts w:ascii="Courier New" w:hAnsi="Courier New" w:cs="Courier New"/>
            <w:color w:val="0000FF"/>
            <w:sz w:val="20"/>
            <w:szCs w:val="20"/>
          </w:rPr>
          <w:t>3.70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совмещенные (для уличной, домашней и рабочей│         │    </w:t>
      </w:r>
      <w:hyperlink r:id="rId273"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│одежды),                                      │         │    </w:t>
      </w:r>
      <w:hyperlink r:id="rId274"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высотой не более 1,3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 же для крючков для одежды),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0,4 на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нумерация шкафов рельефная и на контрастном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│Скамьи в гардеробных размером 0,6 на 0,8 м    │  К, О   │    </w:t>
      </w:r>
      <w:hyperlink r:id="rId275"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шкафов гардеробных   │  К, О   │    </w:t>
      </w:r>
      <w:hyperlink r:id="rId276"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│шириной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 без скамей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6" w:name="Par4096"/>
      <w:bookmarkEnd w:id="256"/>
      <w:r>
        <w:rPr>
          <w:rFonts w:ascii="Courier New" w:hAnsi="Courier New" w:cs="Courier New"/>
          <w:sz w:val="20"/>
          <w:szCs w:val="20"/>
        </w:rPr>
        <w:t>│                 ОСОБЫЕ ТРЕБОВАНИЯ К ОТДЕЛЬНЫМ ТИПАМ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в местах приложения      │ К, О, С │    </w:t>
      </w:r>
      <w:hyperlink r:id="rId277" w:history="1">
        <w:r>
          <w:rPr>
            <w:rFonts w:ascii="Courier New" w:hAnsi="Courier New" w:cs="Courier New"/>
            <w:color w:val="0000FF"/>
            <w:sz w:val="20"/>
            <w:szCs w:val="20"/>
          </w:rPr>
          <w:t>3.64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│труда: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этаже, где работают инвалиды;     │         │</w:t>
      </w:r>
      <w:hyperlink r:id="rId278"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далее 60 м от рабочего места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и на 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нежелательно смежное размещение мужских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│женских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душевой в местах         │ К, О, С │    </w:t>
      </w:r>
      <w:hyperlink r:id="rId279"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│приложения труда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на 3 работающих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закрытые душевые кабины с открыванием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вход непосредственно из гардеробной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│Умывальные:                                   │ К, О, С │    </w:t>
      </w:r>
      <w:hyperlink r:id="rId280"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раковины умывальника на 7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│- 40% из них - вблизи рабочих мест,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размещение в гардеробном блоке или смежно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раздевальных при спортивных сооружениях для │  К, О   │    </w:t>
      </w:r>
      <w:hyperlink r:id="rId281" w:history="1">
        <w:r>
          <w:rPr>
            <w:rFonts w:ascii="Courier New" w:hAnsi="Courier New" w:cs="Courier New"/>
            <w:color w:val="0000FF"/>
            <w:sz w:val="20"/>
            <w:szCs w:val="20"/>
          </w:rPr>
          <w:t>4.23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│занимающихся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места для хранения кресел-колясок;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кабины - по одной кабине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│трех одновременно занимающихся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(площадью каждая не менее 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шкафы для одежды, в т.ч.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│хранения костылей и протезов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более 1,7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скамья длиной не менее 3 м, шириной не менее│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м и высотой не более 0,5 м (вокруг скамьи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│свободное пространство для подъезда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либо вдоль одной из стен скамья размером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0,6 на 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57" w:name="Par4143"/>
      <w:bookmarkEnd w:id="257"/>
      <w:r>
        <w:rPr>
          <w:rFonts w:ascii="Calibri" w:hAnsi="Calibri" w:cs="Calibri"/>
        </w:rPr>
        <w:t>Приложение Б.6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58" w:name="Par4145"/>
      <w:bookmarkEnd w:id="258"/>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"СИСТЕМА ИНФОРМАЦИИ НА ОБЪЕКТЕ"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894"/>
        <w:gridCol w:w="5074"/>
      </w:tblGrid>
      <w:tr w:rsidR="007B1FD6">
        <w:trPr>
          <w:trHeight w:val="400"/>
          <w:tblCellSpacing w:w="5" w:type="nil"/>
        </w:trPr>
        <w:tc>
          <w:tcPr>
            <w:tcW w:w="389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018"/>
        <w:gridCol w:w="1298"/>
        <w:gridCol w:w="1298"/>
      </w:tblGrid>
      <w:tr w:rsidR="007B1FD6">
        <w:trPr>
          <w:trHeight w:val="1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01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2" w:history="1">
              <w:r w:rsidR="007B1FD6">
                <w:rPr>
                  <w:rFonts w:ascii="Courier New" w:hAnsi="Courier New" w:cs="Courier New"/>
                  <w:color w:val="0000FF"/>
                  <w:sz w:val="20"/>
                  <w:szCs w:val="20"/>
                </w:rPr>
                <w:t>СНиП</w:t>
              </w:r>
            </w:hyperlink>
            <w:r w:rsidR="007B1FD6">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204" w:type="dxa"/>
            <w:gridSpan w:val="4"/>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259" w:name="Par4167"/>
            <w:bookmarkEnd w:id="259"/>
            <w:r>
              <w:rPr>
                <w:rFonts w:ascii="Courier New" w:hAnsi="Courier New" w:cs="Courier New"/>
                <w:sz w:val="20"/>
                <w:szCs w:val="20"/>
              </w:rPr>
              <w:t xml:space="preserve">                         ОБЩИЕ ТРЕБОВАНИЯ К ЗОНЕ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средств информации и сигнализации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должны быть комплексными для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(визуальными, звуковыми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тактильными) и соответствовать ГОСТ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3" w:history="1">
              <w:r w:rsidR="007B1FD6">
                <w:rPr>
                  <w:rFonts w:ascii="Courier New" w:hAnsi="Courier New" w:cs="Courier New"/>
                  <w:color w:val="0000FF"/>
                  <w:sz w:val="20"/>
                  <w:szCs w:val="20"/>
                </w:rPr>
                <w:t>3.51</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4" w:history="1">
              <w:r w:rsidR="007B1FD6">
                <w:rPr>
                  <w:rFonts w:ascii="Courier New" w:hAnsi="Courier New" w:cs="Courier New"/>
                  <w:color w:val="0000FF"/>
                  <w:sz w:val="20"/>
                  <w:szCs w:val="20"/>
                </w:rPr>
                <w:t>НПБ 104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Знаки и символы должны быть идентичными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пределах здания, комплекса сооружений, в одном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районе, соответствовать знакам в нормативных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документах по стандартизации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5" w:history="1">
              <w:r w:rsidR="007B1FD6">
                <w:rPr>
                  <w:rFonts w:ascii="Courier New" w:hAnsi="Courier New" w:cs="Courier New"/>
                  <w:color w:val="0000FF"/>
                  <w:sz w:val="20"/>
                  <w:szCs w:val="20"/>
                </w:rPr>
                <w:t>3.51</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средств информации зон и помещений должна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непрерывность информации, своевременное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ориентирование и однозначное опознание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мест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предусматривать возможность получения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информации об ассортименте предоставляемых услуг,</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размещении и назначении функциональных элементов,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расположении путей эвакуации, предупреждать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в экстремальных ситуациях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6" w:history="1">
              <w:r w:rsidR="007B1FD6">
                <w:rPr>
                  <w:rFonts w:ascii="Courier New" w:hAnsi="Courier New" w:cs="Courier New"/>
                  <w:color w:val="0000FF"/>
                  <w:sz w:val="20"/>
                  <w:szCs w:val="20"/>
                </w:rPr>
                <w:t>3.52</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Визуальная информация располагается на контраст-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ном фоне с размерами знаков, соответствующими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расстоянию рассмотрения, и должна быть увязана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художественным решением интерьера. Использование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компенсирующих мероприятий при невозможности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применить визуальную информацию (из-за особых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художественных решений интерьеров: в залах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музеев, выставок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7" w:history="1">
              <w:r w:rsidR="007B1FD6">
                <w:rPr>
                  <w:rFonts w:ascii="Courier New" w:hAnsi="Courier New" w:cs="Courier New"/>
                  <w:color w:val="0000FF"/>
                  <w:sz w:val="20"/>
                  <w:szCs w:val="20"/>
                </w:rPr>
                <w:t>3.53</w:t>
              </w:r>
            </w:hyperlink>
            <w:r w:rsidR="007B1FD6">
              <w:rPr>
                <w:rFonts w:ascii="Courier New" w:hAnsi="Courier New" w:cs="Courier New"/>
                <w:sz w:val="20"/>
                <w:szCs w:val="20"/>
              </w:rPr>
              <w:t xml:space="preserve">;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8" w:history="1">
              <w:r w:rsidR="007B1FD6">
                <w:rPr>
                  <w:rFonts w:ascii="Courier New" w:hAnsi="Courier New" w:cs="Courier New"/>
                  <w:color w:val="0000FF"/>
                  <w:sz w:val="20"/>
                  <w:szCs w:val="20"/>
                </w:rPr>
                <w:t>4.22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и </w:t>
            </w:r>
          </w:p>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89" w:history="1">
              <w:r w:rsidR="007B1FD6">
                <w:rPr>
                  <w:rFonts w:ascii="Courier New" w:hAnsi="Courier New" w:cs="Courier New"/>
                  <w:color w:val="0000FF"/>
                  <w:sz w:val="20"/>
                  <w:szCs w:val="20"/>
                </w:rPr>
                <w:t>НПБ 104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оповещения о пожаре - световая, синхронно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 звуковой сигнализацией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1D3749">
            <w:pPr>
              <w:widowControl w:val="0"/>
              <w:autoSpaceDE w:val="0"/>
              <w:autoSpaceDN w:val="0"/>
              <w:adjustRightInd w:val="0"/>
              <w:spacing w:after="0" w:line="240" w:lineRule="auto"/>
              <w:jc w:val="both"/>
              <w:rPr>
                <w:rFonts w:ascii="Courier New" w:hAnsi="Courier New" w:cs="Courier New"/>
                <w:sz w:val="20"/>
                <w:szCs w:val="20"/>
              </w:rPr>
            </w:pPr>
            <w:hyperlink r:id="rId290" w:history="1">
              <w:r w:rsidR="007B1FD6">
                <w:rPr>
                  <w:rFonts w:ascii="Courier New" w:hAnsi="Courier New" w:cs="Courier New"/>
                  <w:color w:val="0000FF"/>
                  <w:sz w:val="20"/>
                  <w:szCs w:val="20"/>
                </w:rPr>
                <w:t>3.55</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60" w:name="Par4207"/>
      <w:bookmarkEnd w:id="260"/>
      <w:r>
        <w:rPr>
          <w:rFonts w:ascii="Calibri" w:hAnsi="Calibri" w:cs="Calibri"/>
        </w:rPr>
        <w:t>Приложение В</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ГОСТ Р 51079-2006 (ИСО 9999:2002) Группа Р20</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НАЦИОНАЛЬНЫЙ СТАНДАРТ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61" w:name="Par4213"/>
      <w:bookmarkEnd w:id="261"/>
      <w:r>
        <w:rPr>
          <w:rFonts w:ascii="Calibri" w:hAnsi="Calibri" w:cs="Calibri"/>
          <w:b/>
          <w:bCs/>
        </w:rPr>
        <w:t>ТЕХНИЧЕСКИЕ СРЕДСТВА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РЕАБИЛИТАЦИИ ЛЮДЕЙ С ОГРАНИЧЕНИЯМИ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(ОКС 11.180 ОКП 94 0100 Дата введения 2007-01-01)</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ИЗВЛЕЧЕНИЯ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1D3749">
      <w:pPr>
        <w:widowControl w:val="0"/>
        <w:autoSpaceDE w:val="0"/>
        <w:autoSpaceDN w:val="0"/>
        <w:adjustRightInd w:val="0"/>
        <w:spacing w:after="0" w:line="240" w:lineRule="auto"/>
        <w:ind w:firstLine="540"/>
        <w:jc w:val="both"/>
        <w:rPr>
          <w:rFonts w:ascii="Calibri" w:hAnsi="Calibri" w:cs="Calibri"/>
        </w:rPr>
      </w:pPr>
      <w:hyperlink r:id="rId291" w:history="1">
        <w:r w:rsidR="007B1FD6">
          <w:rPr>
            <w:rFonts w:ascii="Calibri" w:hAnsi="Calibri" w:cs="Calibri"/>
            <w:color w:val="0000FF"/>
          </w:rPr>
          <w:t>Стандарт</w:t>
        </w:r>
      </w:hyperlink>
      <w:r w:rsidR="007B1FD6">
        <w:rPr>
          <w:rFonts w:ascii="Calibri" w:hAnsi="Calibri" w:cs="Calibri"/>
        </w:rPr>
        <w:t xml:space="preserve"> охватывает технические средства реабилитации, используемые исключительно для профилактики инвалидности или реабилитации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технических средств реабилитации людей с ограничениями жизнедеятельности, установленная настоящим стандартом, предназначена для использования в системах технико-экономической и социальной информации, в том числе при проведении работ по стандартизации и техническому регулированию, при составлении каталогов, реестров, перечней технических средств и классификаторов видов экономической деятельности, продукции и услуг, при организации автоматизированной обработки информации, при осуществлении международного сотрудничества в сфере социальной защиты и поддержки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в настоящем стандарте состоит из трех иерархических уровней (ступеней). На первой ступени классификации расположены классы технических средств реабилитации, на второй ступени - подклассы, на третьей ступени - группы технических средств реабилитации. На каждой ступени классификации деление технических средств реабилитации осуществлено по наиболее значимым функциональным классификационным признакам, отражающим функциональную (медицинскую), социальную или профессиональную реабилитацию людей с ограничениями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2" w:name="Par4225"/>
      <w:bookmarkEnd w:id="262"/>
      <w:r>
        <w:rPr>
          <w:rFonts w:ascii="Courier New" w:hAnsi="Courier New" w:cs="Courier New"/>
          <w:sz w:val="20"/>
          <w:szCs w:val="20"/>
        </w:rPr>
        <w:t>│09       │СРЕДСТВА ДЛЯ САМООБСЛУЖИВАНИЯ И ИНДИВИДУАЛЬНОЙ ЗАЩИТЫ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3" w:name="Par4227"/>
      <w:bookmarkEnd w:id="263"/>
      <w:r>
        <w:rPr>
          <w:rFonts w:ascii="Courier New" w:hAnsi="Courier New" w:cs="Courier New"/>
          <w:sz w:val="20"/>
          <w:szCs w:val="20"/>
        </w:rPr>
        <w:t>│09 12    │Оборудование туалетных комнат (санузлов) специальное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03 │Кресла-стулья туалетные (на колесиках или без них) с санитарным│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│оснащением или без него, в том числе кресла-стулья для душа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06 │Унитазы, в том числе унитазы с подлокотниками, опорами,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│поручнями, детскими подставками, а также унитазы с возвышениями│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со встроенными гигиеническими тепловодными душами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│тепловоздушными сушилками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12 │Сиденья туалетные с возвышением напольные раздельные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15 │Сиденья туалетные с возвышением откидные, располагаемые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унитазах (ватерклозетах)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18 │Сиденья туалетные с возвышением, фиксируемые (закрепляемые)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│постоянно на унитазе с помощью болтов или скоб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21 │Сиденья туалетные со встроенным подъемным механизмом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24 │Подлокотники и (или) спинки туалетные, монтируемые на унитазах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42 │Туалетные кабины, в том числе передвижные туалетные кабины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4" w:name="Par4251"/>
      <w:bookmarkEnd w:id="264"/>
      <w:r>
        <w:rPr>
          <w:rFonts w:ascii="Courier New" w:hAnsi="Courier New" w:cs="Courier New"/>
          <w:sz w:val="20"/>
          <w:szCs w:val="20"/>
        </w:rPr>
        <w:t>│12       │СРЕДСТВА ДЛЯ САМОСТОЯТЕЛЬНОГО ПЕРЕДВИЖЕНИЯ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5" w:name="Par4253"/>
      <w:bookmarkEnd w:id="265"/>
      <w:r>
        <w:rPr>
          <w:rFonts w:ascii="Courier New" w:hAnsi="Courier New" w:cs="Courier New"/>
          <w:sz w:val="20"/>
          <w:szCs w:val="20"/>
        </w:rPr>
        <w:t>│12 06    │Средства опорные мобильные для ходьбы, управляемые двумя руками│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03 │Ходунки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│Средства для ходьбы (без колесиков), каждое из которых имеет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│ножки и две рукоятки, которые обеспечивают опору при ходьбе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06 │Ходунки на колесиках (каталки), в том числе каталки (роляторы)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сиденьями для отдыха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09 │Стульчики-ходунки (стульчики-каталки)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каждое из которых снабжено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│высокорасположенным ящиком-столиком, горизонтальными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│подлокотниками, толкаемые вперед руками или верхней частью тела│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12 │Столики-ходунки (столики-каталки)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с сиденьем/гамаком, которые поддерживают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│тело, давая возможность пользователю передвигаться в сидячем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6" w:name="Par4273"/>
      <w:bookmarkEnd w:id="266"/>
      <w:r>
        <w:rPr>
          <w:rFonts w:ascii="Courier New" w:hAnsi="Courier New" w:cs="Courier New"/>
          <w:sz w:val="20"/>
          <w:szCs w:val="20"/>
        </w:rPr>
        <w:t>│12 30    │Средства перемещения (переноса) вспомогательные.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│помогающие изменять позицию (местоположение) в соответствии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│другой областью деятельности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03 │Трапы выдвижные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06 │Столы поворачивающиеся (откидные)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09 │Перила для самоподнимания свободностоящие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18 │Кресла (сиденья) перемещающиеся, сцепные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│Поддерживающие системы, переносимые лицом, сопровождающим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и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│перемещать этого человека с одного места на другое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7" w:name="Par4288"/>
      <w:bookmarkEnd w:id="267"/>
      <w:r>
        <w:rPr>
          <w:rFonts w:ascii="Courier New" w:hAnsi="Courier New" w:cs="Courier New"/>
          <w:sz w:val="20"/>
          <w:szCs w:val="20"/>
        </w:rPr>
        <w:t>│12 36    │Подъемные средства, в том числе подъемники бытовые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03 │Подъемники передвижные с сиденьями, подвешенными на канатах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│(стропах)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│сидячем, полусидячем и полулежачем положении при поддержании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│его тела с помощью строп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04 │Подъемники стоячие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для подъема и переноса человека с ограничением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позволяющее при этом удерживать 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│вертикальном положении стоящим на твердой подставке для ступней│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│ног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06 │Подъемники передвижные с жесткими сиденьями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сидячем│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09 │Тележки крановые с вертикальным регулированием (по высоте)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лежачем│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12 │Подъемники стационарные, прикрепленные к стене (стенам), к полу│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(или) потолку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15 │Подъемники стационарные, прикрепленные к другим изделиям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│вмонтированные в другие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 туалетные со встроенным подъемным механизмом, см.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641" w:history="1">
        <w:r>
          <w:rPr>
            <w:rFonts w:ascii="Courier New" w:hAnsi="Courier New" w:cs="Courier New"/>
            <w:color w:val="0000FF"/>
            <w:sz w:val="20"/>
            <w:szCs w:val="20"/>
          </w:rPr>
          <w:t>09 12 21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│Подъемники автомобильные для водителей-инвалидов и пассажиров-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│инвалидов, см. </w:t>
      </w:r>
      <w:hyperlink w:anchor="Par1048" w:history="1">
        <w:r>
          <w:rPr>
            <w:rFonts w:ascii="Courier New" w:hAnsi="Courier New" w:cs="Courier New"/>
            <w:color w:val="0000FF"/>
            <w:sz w:val="20"/>
            <w:szCs w:val="20"/>
          </w:rPr>
          <w:t>12 12 15</w:t>
        </w:r>
      </w:hyperlink>
      <w:r>
        <w:rPr>
          <w:rFonts w:ascii="Courier New" w:hAnsi="Courier New" w:cs="Courier New"/>
          <w:sz w:val="20"/>
          <w:szCs w:val="20"/>
        </w:rPr>
        <w:t xml:space="preserve"> и </w:t>
      </w:r>
      <w:hyperlink w:anchor="Par1049" w:history="1">
        <w:r>
          <w:rPr>
            <w:rFonts w:ascii="Courier New" w:hAnsi="Courier New" w:cs="Courier New"/>
            <w:color w:val="0000FF"/>
            <w:sz w:val="20"/>
            <w:szCs w:val="20"/>
          </w:rPr>
          <w:t>12 12 18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│Подъемники кроватные, см. </w:t>
      </w:r>
      <w:hyperlink w:anchor="Par1311" w:history="1">
        <w:r>
          <w:rPr>
            <w:rFonts w:ascii="Courier New" w:hAnsi="Courier New" w:cs="Courier New"/>
            <w:color w:val="0000FF"/>
            <w:sz w:val="20"/>
            <w:szCs w:val="20"/>
          </w:rPr>
          <w:t>18 12 12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18 │Подъемники стационарные свободностоящие (на полу)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21 │Принадлежности подъемников для фиксации корпуса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канаты (стропы), сиденья и лежаки подвесные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│передвижных и стационарных бытовых подъемников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68" w:name="Par4330"/>
      <w:bookmarkEnd w:id="268"/>
      <w:r>
        <w:rPr>
          <w:rFonts w:ascii="Courier New" w:hAnsi="Courier New" w:cs="Courier New"/>
          <w:sz w:val="20"/>
          <w:szCs w:val="20"/>
        </w:rPr>
        <w:t>│12 39    │Средства ориентации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06 │Средства ориентации электронные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│Электронные устройства, предназначенные для обеспечения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нарушением зрения информацией, позволяющей ему/ей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│установить свое относительное местоположение на определенной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09 │Средства акустические навигационные (звуковые маяки)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производящие звук или издающие сигнал,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│ориентироваться людям с нарушением функций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12 │Компасы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15 │Пособия рельефно-графические, в том числе рельефные карты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│местности, зданий, маршрутов движения, атласы, глобусы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18 │Материалы тактильной ориентации, в том числе со структурной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9" w:name="Par4350"/>
      <w:bookmarkEnd w:id="269"/>
      <w:r>
        <w:rPr>
          <w:rFonts w:ascii="Courier New" w:hAnsi="Courier New" w:cs="Courier New"/>
          <w:sz w:val="20"/>
          <w:szCs w:val="20"/>
        </w:rPr>
        <w:t>│18       │ДОМАШНИЕ ПРИНАДЛЕЖНОСТИ И ПРИСПОСОБЛЕНИЯ.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│МЕБЕЛЬ (НА КОЛЕСИКАХ ИЛИ БЕЗ НИХ) ДЛЯ ОТДЫХА И (ИЛИ) РАБОТЫ,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│ПРЕДМЕТЫ И ПРИНАДЛЕЖНОСТИ МЕБЕЛЬНОЙ ФУРНИТУРЫ, А ТАКЖЕ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АРМАТУРА, ОБЕСПЕЧИВАЮЩИЕ ДОСТУПНОСТЬ ЖИЛЫХ, АДМИНИСТРАТИВНЫХ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УЧЕБНЫХ ПОМЕЩЕНИЙ ДЛЯ ЛЮДЕЙ С ОГРАНИЧЕНИЯМИ ЖИЗНЕДЕЯТЕЛЬНОСТИ│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0" w:name="Par4356"/>
      <w:bookmarkEnd w:id="270"/>
      <w:r>
        <w:rPr>
          <w:rFonts w:ascii="Courier New" w:hAnsi="Courier New" w:cs="Courier New"/>
          <w:sz w:val="20"/>
          <w:szCs w:val="20"/>
        </w:rPr>
        <w:t>│18 09    │Предметы мебели для сидения и фурнитура. Регулируемая мебель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06 │Табуретки и подставные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│Табуретки - сиденья на одной или более ножке без спинки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│Подставные кресла - высокие сиденья, элементы которых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│обеспечивают поддержку (опору) для человека, пребывающего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│стоячем положении, в том числе стулья рабочие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09 │Кресла функциональные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 сиденьями, которые имеют одну или две откидывающиеся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│секции на передней кромке, в том числе кресла для людей после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│артродеза (хирургической операции фиксации сустава)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12 │Кресла и сиденья со специальным подъемно-посадочным механизмом,│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│помогающим вставать с кресла или садиться в кресло,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│"катапультные" кресла и сиденья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15 │Кресла-шезлонги и кресла-диваны, в том числе, оснащенные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│механизмом, помогающим встать с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21 │Мебель для сидения специальная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которые отвечают специальным требованиям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│ограничением жизнедеятельности, для которых они предназначены,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кресла высокие для детей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24 │Кресла-подъемники и кресла транспортные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27 │Упоры (подставки) для ног и опоры стопы (подстопники),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гильзы протезов нижних конечностей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31 │Сиденья, системы сидений и абдукционные блоки,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 подобранные (приспособленные) сиденья, подушки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│надувные, подушки с наполнителем в виде мягких шариков, подушки│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│массажные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│18 09 39 │Системы модульной мебели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базирующиеся на одном каркасе, к которому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│присоединены специально подобранные модули сидений, положение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│которых может быть отрегулировано таким образом,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│обеспечивать необходимую конфигурацию сиденья,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собранные из отдельных элементов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42 │Подушки для сиденья и подстилки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предназначенные для обеспечения комфорта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│уменьшения давления и перераспределения нагрузки, действующей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уязвимые участки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45 │Спинки-подушки и мягкие подкладки для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и подкладки, предназначенные для обеспечения комфорта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уменьшения давления и перераспределения нагрузки,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│действующей на уязвимые участки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48 │Системы безопасности фурнитуры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сидений, позволяющие предотвратить сползание,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│обеспечить поддержку и опору для тела сидящего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1" w:name="Par4414"/>
      <w:bookmarkEnd w:id="271"/>
      <w:r>
        <w:rPr>
          <w:rFonts w:ascii="Courier New" w:hAnsi="Courier New" w:cs="Courier New"/>
          <w:sz w:val="20"/>
          <w:szCs w:val="20"/>
        </w:rPr>
        <w:t>│18 15    │Средства для регулирования высоты установки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03 │Удлинители ножек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06 │Опоры и кронштейны, регулируемые по высоте,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│механизмы трансформации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09 │Подставки и опоры, нерегулируемые по высоте, и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2" w:name="Par4423"/>
      <w:bookmarkEnd w:id="272"/>
      <w:r>
        <w:rPr>
          <w:rFonts w:ascii="Courier New" w:hAnsi="Courier New" w:cs="Courier New"/>
          <w:sz w:val="20"/>
          <w:szCs w:val="20"/>
        </w:rPr>
        <w:t>│18 18    │Устройства опорные стационарные Устройства опорные транспортных│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03 │Поручни, в том числе поручни одиночные и парные, настенные,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│потолочные, лестничные и дверные, поручни пандусов и сидений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06 │Рукоятки (ручки) - 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09 │Подлокотники поддерживающие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 прикрепленных к стене или к полу брусьев-подлокотников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12 │Стойки-опоры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3" w:name="Par4436"/>
      <w:bookmarkEnd w:id="273"/>
      <w:r>
        <w:rPr>
          <w:rFonts w:ascii="Courier New" w:hAnsi="Courier New" w:cs="Courier New"/>
          <w:sz w:val="20"/>
          <w:szCs w:val="20"/>
        </w:rPr>
        <w:t>│18 21    │Открыватели (закрыватели) дверей, окон и занавесок (штор)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03 │Открыватели и закрыватели дверные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дверь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дверной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06 │Открыватели и закрыватели оконные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окно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оконной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4" w:name="Par4446"/>
      <w:bookmarkEnd w:id="274"/>
      <w:r>
        <w:rPr>
          <w:rFonts w:ascii="Courier New" w:hAnsi="Courier New" w:cs="Courier New"/>
          <w:sz w:val="20"/>
          <w:szCs w:val="20"/>
        </w:rPr>
        <w:t>│18 24    │Конструктивные элементы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│Специальные домашние приспособления, предназначенные помочь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действовать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03 │Оборудование санитарно-техническое для водо-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│газоснабжения, в том числе краны водоразборные и сливные,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терморегуляторов, выпуски и переливы, сифоны,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электронных смесителей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09 │Двери, в том числе двери раздвижные, вращающиеся, складные,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│качающиеся и распашные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12 │Пороги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│Нижние брусы на уровне пола на опорной поверхности дверей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входе во внутренние помещения, в том числе резиновые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 для дверей, например вокруг душевых кабин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5" w:name="Par4464"/>
      <w:bookmarkEnd w:id="275"/>
      <w:r>
        <w:rPr>
          <w:rFonts w:ascii="Courier New" w:hAnsi="Courier New" w:cs="Courier New"/>
          <w:sz w:val="20"/>
          <w:szCs w:val="20"/>
        </w:rPr>
        <w:t>│18 30    │Вертикальные транспортеры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03 │Лифты пассажирские (вертикальные пассажирские подъемники)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06 │Платформы подъемные с вертикальным перемещением,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07 │Платформы подъемные с наклонным перемещением, в том числе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09 │Подъемники лестничные, в том числе лестничные подъемники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│сиденьями, лестничные подъемники для подъема стоящих людей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12 │Лестницеходы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механические устройства для перевозки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вверх или вниз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лестнице, управляемые самим пользователем или лицом,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15 │Рампы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18 │Рампы фиксируемые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6" w:name="Par4492"/>
      <w:bookmarkEnd w:id="276"/>
      <w:r>
        <w:rPr>
          <w:rFonts w:ascii="Courier New" w:hAnsi="Courier New" w:cs="Courier New"/>
          <w:sz w:val="20"/>
          <w:szCs w:val="20"/>
        </w:rPr>
        <w:t>│18 33    │Оборудование предохранительное для помещений жилых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зданий и сооружений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03 │Материалы противоскользящие для полов и лестниц,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маты, коврики и плитки (кафель) для полов,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ленты и наклейки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06 │Предохранительные барьеры, ограждения и решетки для окон,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│лестничных клеток и лифтов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12 │Оборудование спасательное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используемое для оказания помощи (спасения)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в чрезвычайных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│ситуациях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15 │Материалы тактильные для пола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│Тактильные материалы, такие как кафельные плитки, половые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│настилы и половые маты, используемые как внутри, так и снаружи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│дома и позволяющие слепым людям ориентироваться в окружающей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│обстановке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7" w:name="Par4513"/>
      <w:bookmarkEnd w:id="277"/>
      <w:r>
        <w:rPr>
          <w:rFonts w:ascii="Courier New" w:hAnsi="Courier New" w:cs="Courier New"/>
          <w:sz w:val="20"/>
          <w:szCs w:val="20"/>
        </w:rPr>
        <w:t>│21       │СРЕДСТВА СВЯЗИ, ИНФОРМАЦИИ И СИГНАЛИЗАЦИИ, В ТОМ ЧИСЛЕ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ЧТЕНИЯ, ПИСЬМА, ТЕЛЕФОННОЙ СВЯЗИ И ПРЕДУПРЕДИТЕЛЬНОЙ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8" w:name="Par4517"/>
      <w:bookmarkEnd w:id="278"/>
      <w:r>
        <w:rPr>
          <w:rFonts w:ascii="Courier New" w:hAnsi="Courier New" w:cs="Courier New"/>
          <w:sz w:val="20"/>
          <w:szCs w:val="20"/>
        </w:rPr>
        <w:t>│21 06    │Средства электронно-оптические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03 │Видеосистемы с увеличителем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│Электронное оборудование, которое воспроизводит увеличенное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│изображение объекта, снимаемого видеокамерой,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│видеокамеры, узлы управления и мониторы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│Телевизионные системы закрытые, см. </w:t>
      </w:r>
      <w:hyperlink w:anchor="Par4584" w:history="1">
        <w:r>
          <w:rPr>
            <w:rFonts w:ascii="Courier New" w:hAnsi="Courier New" w:cs="Courier New"/>
            <w:color w:val="0000FF"/>
            <w:sz w:val="20"/>
            <w:szCs w:val="20"/>
          </w:rPr>
          <w:t>21 33 12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04 │Аппаратура телевизионная увеличивающая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06 │"Читающие машины"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которые считывают и трансформируют письменный текст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│альтернативные визуальные, звуковые или тактильные формы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│воспроизведения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│Устройства синтезированной речи, см. </w:t>
      </w:r>
      <w:hyperlink w:anchor="Par4545" w:history="1">
        <w:r>
          <w:rPr>
            <w:rFonts w:ascii="Courier New" w:hAnsi="Courier New" w:cs="Courier New"/>
            <w:color w:val="0000FF"/>
            <w:sz w:val="20"/>
            <w:szCs w:val="20"/>
          </w:rPr>
          <w:t>21 10 09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09 │Программные средства для увеличения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9" w:name="Par4535"/>
      <w:bookmarkEnd w:id="279"/>
      <w:r>
        <w:rPr>
          <w:rFonts w:ascii="Courier New" w:hAnsi="Courier New" w:cs="Courier New"/>
          <w:sz w:val="20"/>
          <w:szCs w:val="20"/>
        </w:rPr>
        <w:t>│21 10    │Блоки вывода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10 03 │Дисплеи, в том числе дисплеи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│(брайлевские тактильные дисплеи - для слепых и телевизионные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│дисплеи - для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10 06 │Принтеры и плоттеры, в том числе принтеры для печати крупным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│шрифтом и (или) рельефно-точечным шрифтом (например, шрифтом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0" w:name="Par4545"/>
      <w:bookmarkEnd w:id="280"/>
      <w:r>
        <w:rPr>
          <w:rFonts w:ascii="Courier New" w:hAnsi="Courier New" w:cs="Courier New"/>
          <w:sz w:val="20"/>
          <w:szCs w:val="20"/>
        </w:rPr>
        <w:t>│21 10 09 │Устройства синтезированной речи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│Аппаратно-программные средства для преобразования текста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│искусственную речь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1" w:name="Par4549"/>
      <w:bookmarkEnd w:id="281"/>
      <w:r>
        <w:rPr>
          <w:rFonts w:ascii="Courier New" w:hAnsi="Courier New" w:cs="Courier New"/>
          <w:sz w:val="20"/>
          <w:szCs w:val="20"/>
        </w:rPr>
        <w:t>│21 30    │Звукозаписывающая и звуковоспроизводящая 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03 │Магнитофоны кассетные для людей с нарушением зрения,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магнитофоны и плееры, использующие компакт-кассеты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06 │Магнитофоны катушечные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09 │Магнитофоны кассетные миниатюрные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в том числе магнитофоны и плееры, использующие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│мини/микрокассеты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11 │Электронные речевые информаторы (коммуникаторы)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│слепоглухих, в том числе карточки алфавитные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12 │Генераторы указателя тона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человеку с нарушением функции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│использовать кассетный магнитофон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2" w:name="Par4567"/>
      <w:bookmarkEnd w:id="282"/>
      <w:r>
        <w:rPr>
          <w:rFonts w:ascii="Courier New" w:hAnsi="Courier New" w:cs="Courier New"/>
          <w:sz w:val="20"/>
          <w:szCs w:val="20"/>
        </w:rPr>
        <w:t>│21 33    │Телевизионная аппаратура и видеоаппаратура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03 │Телевизоры, в том числе телевизоры со встроенным декодером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06 │Видеомагнитофоны, в том числе видеоплееры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09 │Декодеры видеотекста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перевода видеотекста в искусственную речь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для перевода устной речи в видеотекст (титры) для людей с│</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10 │Носители видеоинформации с субтитрами, в том числе со скрытыми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│субтитрами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11 │Кино- и видеофильмы для людей с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3" w:name="Par4584"/>
      <w:bookmarkEnd w:id="283"/>
      <w:r>
        <w:rPr>
          <w:rFonts w:ascii="Courier New" w:hAnsi="Courier New" w:cs="Courier New"/>
          <w:sz w:val="20"/>
          <w:szCs w:val="20"/>
        </w:rPr>
        <w:t>│21 33 12 │Системы телевизионные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│Закрытые системы для передачи информации, например системы,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│передающие изображение от камеры к монитору,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│зафиксировать (записать) происходящее в определенное время 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│определенном месте, в том числе системы субтитрирования кино-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│видеопродукции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4" w:name="Par4591"/>
      <w:bookmarkEnd w:id="284"/>
      <w:r>
        <w:rPr>
          <w:rFonts w:ascii="Courier New" w:hAnsi="Courier New" w:cs="Courier New"/>
          <w:sz w:val="20"/>
          <w:szCs w:val="20"/>
        </w:rPr>
        <w:t>│21 36    │Средства телефонной связи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09 │Аппараты телефонные с текстовым вводом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в том числе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│брайлевским вводом (выводом) для слепых,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(с бегущей строкой)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10 │Аппараты телефонные визуальные и видеотелефонные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обеспечивающим передачу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│прием одновременно речевых сообщений и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11 │Аппараты телефонные со встроенным дополнительным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│предупреждающим сигнальным устройством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12 │Аппараты телефонные громкоговорящие и их принадлежности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слуха, в том числе усилительные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подключения к телефонному аппарату общего применения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15 │Индикаторы набора телефонного номера, включения и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повышать уровень звука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или могут трансформировать их в альтернативные виды,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│например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18 │Средства вспомогательные для набора телефонного номера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│Манжеты нагружаемые, см. </w:t>
      </w:r>
      <w:hyperlink w:anchor="Par291" w:history="1">
        <w:r>
          <w:rPr>
            <w:rFonts w:ascii="Courier New" w:hAnsi="Courier New" w:cs="Courier New"/>
            <w:color w:val="0000FF"/>
            <w:sz w:val="20"/>
            <w:szCs w:val="20"/>
          </w:rPr>
          <w:t>04 48 18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│Арматура осветительная бытовая, см. </w:t>
      </w:r>
      <w:hyperlink w:anchor="Par1266" w:history="1">
        <w:r>
          <w:rPr>
            <w:rFonts w:ascii="Courier New" w:hAnsi="Courier New" w:cs="Courier New"/>
            <w:color w:val="0000FF"/>
            <w:sz w:val="20"/>
            <w:szCs w:val="20"/>
          </w:rPr>
          <w:t>18 06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│Рукоятки (рычаги) управления, см. </w:t>
      </w:r>
      <w:hyperlink w:anchor="Par1860" w:history="1">
        <w:r>
          <w:rPr>
            <w:rFonts w:ascii="Courier New" w:hAnsi="Courier New" w:cs="Courier New"/>
            <w:color w:val="0000FF"/>
            <w:sz w:val="20"/>
            <w:szCs w:val="20"/>
          </w:rPr>
          <w:t>24 18 15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│Подставки противоскользящие, см. </w:t>
      </w:r>
      <w:hyperlink w:anchor="Par1892" w:history="1">
        <w:r>
          <w:rPr>
            <w:rFonts w:ascii="Courier New" w:hAnsi="Courier New" w:cs="Courier New"/>
            <w:color w:val="0000FF"/>
            <w:sz w:val="20"/>
            <w:szCs w:val="20"/>
          </w:rPr>
          <w:t>24 27 06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21 │Аппараты телефонные с усилителем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повышения уровней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│речевых сигналов сверх значений, установленных для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общего применения, в том числе усилители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│микрофонов и (или) головных телефонов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27 │Индукционно-петлевые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│Петлевые устройства, преобразующие речевые сигналы в магнитное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│поле для перевода в альтернативный электрический ток,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слуховых средств. Устройства используют в соединении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│индукционными контурными системами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5" w:name="Par4633"/>
      <w:bookmarkEnd w:id="285"/>
      <w:r>
        <w:rPr>
          <w:rFonts w:ascii="Courier New" w:hAnsi="Courier New" w:cs="Courier New"/>
          <w:sz w:val="20"/>
          <w:szCs w:val="20"/>
        </w:rPr>
        <w:t>│21 39    │Системы звукопередачи радиоэлектронные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12 │Элементы соединительные к радиоприемникам и телевизорам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подсоединяемое к стандартной бытовой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│радиоэлектронной аппаратуре для ее адаптации к нуждам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│ограничениями жизнедеятельности, в том числе слепых и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15 │Устройства переговорные внутренние для людей с нарушенной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│функцией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18 │Домофоны и усилители приема и передачи звукового сигнала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домофона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21 │Контурные усилители, рамочные приемные антенны,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│индукционно-петлевые системы для прослушивания радио-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│телевизионных передач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86" w:name="Par4650"/>
      <w:bookmarkEnd w:id="286"/>
      <w:r>
        <w:rPr>
          <w:rFonts w:ascii="Courier New" w:hAnsi="Courier New" w:cs="Courier New"/>
          <w:sz w:val="20"/>
          <w:szCs w:val="20"/>
        </w:rPr>
        <w:t>│21 42    │Средства связи "лицом к лицу" для людей с нарушенной функцией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03 │Наборы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│Наборы букв, символов и изображений, которые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│отображены для общения (установления контактов) между людьми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│нарушениями функции слуха и голосообразования,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│программные средства для набора букв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06 │Панели наборные для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09 │Портативные диалоговые блоки, в том числе устройства вывода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│цифровые дисплеи, на бумагу и устройства речевого вывода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10 │Устройства связи "лицом к лицу" стационарные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12 │Голосообразующие аппараты и вспомогательные средства для людей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нарушением функции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генерирующие вибрации воздуха в гортани,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│трансформирующиеся в речь посредством движения заднего неба,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│языка и губ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15 │Аппаратура звукоусиливающая индивидуального пользования,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для обучения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18 │Звукоусилители коммуникационные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звукоусиливающая группового пользования,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│звукоусилители стационарные и портативные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21 │Слуховые трубки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24 │Программные средства для осуществления связи "лицом к лицу"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7" w:name="Par4683"/>
      <w:bookmarkEnd w:id="287"/>
      <w:r>
        <w:rPr>
          <w:rFonts w:ascii="Courier New" w:hAnsi="Courier New" w:cs="Courier New"/>
          <w:sz w:val="20"/>
          <w:szCs w:val="20"/>
        </w:rPr>
        <w:t>│21 45    │Слуховые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средства с встроенными в них антишумовыми масками,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│аппараты слуховые электронные носимые и сопутствующие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их эксплуатации (ушные вкладыши, элементы питания слуховых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зарядные устройства слуховых аппаратов, адаптеры для│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│подключения слуховых аппаратов к бытовой аппаратуре, к учебному│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│оборудованию и т.п.) Маски антишумовые, см. </w:t>
      </w:r>
      <w:hyperlink w:anchor="Par204" w:history="1">
        <w:r>
          <w:rPr>
            <w:rFonts w:ascii="Courier New" w:hAnsi="Courier New" w:cs="Courier New"/>
            <w:color w:val="0000FF"/>
            <w:sz w:val="20"/>
            <w:szCs w:val="20"/>
          </w:rPr>
          <w:t>04 27 15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│Трубки слуховые, см. </w:t>
      </w:r>
      <w:hyperlink w:anchor="Par1690" w:history="1">
        <w:r>
          <w:rPr>
            <w:rFonts w:ascii="Courier New" w:hAnsi="Courier New" w:cs="Courier New"/>
            <w:color w:val="0000FF"/>
            <w:sz w:val="20"/>
            <w:szCs w:val="20"/>
          </w:rPr>
          <w:t>21 42 21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03 │Аппараты слуховые внутриушные, в том числе аппараты слуховые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│внутриканальные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06 │Аппараты слуховые заушные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внутри уха (слухового канала 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09 │Аппараты слуховые в очковой оправе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за ушной раковиной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12 │Аппараты слуховые карманные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смонтированные в заушнике (заушниках)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│очковой оправы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15 │Средства слуховые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 кармане или на одежде пользователя│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18 │Аппараты слуховые имплантируемые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│Звукоусилительное устройство индивидуального пользования,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│трансформирующее звуковые сигналы в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21 │Телефоны и микрофоны миниатюрные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24 │Элементы миниатюрные питания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8" w:name="Par4716"/>
      <w:bookmarkEnd w:id="288"/>
      <w:r>
        <w:rPr>
          <w:rFonts w:ascii="Courier New" w:hAnsi="Courier New" w:cs="Courier New"/>
          <w:sz w:val="20"/>
          <w:szCs w:val="20"/>
        </w:rPr>
        <w:t>│21 48    │Средства сигнализации и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для пассажиров с ограничениями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в средствах общественного пассажирского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│транспорта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03 │Сигнализаторы дверных звонков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трансформируют звуковые сигналы дверного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в альтернативные формы информации,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06 │Сигнализаторы дверные предупреждающие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подающие звуковые сигналы,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│предупреждающие слепых людей о том, что открыта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12 │Сигнализаторы света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звуковых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слепых людей, что свет в комнате (помещении) включен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выключен, или (и) о месте нахождения источника освещения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│(света), в том числе звуковые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15 │Сигнализаторы звука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светового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│тактильного сигнала глухих или слабослышащих людей о подаче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│звукового сигнала или о месте нахождения источника звукового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│сигнала, в том числе световые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│телефонных звонков, плача ребенка (электронная сиделка)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18 │Индикаторы продукции световые, звуковые и вибрационные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зрения или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│Световые, звуковые или тактильные средства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│прилагаемые к продукции (предмету), в том числе индикаторы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расположения предмета, индикаторы горизонтального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│положения и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21 │Индикаторы сигналов компьютера (для людей с нарушением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индикаторы состояния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22 │Табло электронные, в том числе табло с бегущей строкой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9" w:name="Par4756"/>
      <w:bookmarkEnd w:id="289"/>
      <w:r>
        <w:rPr>
          <w:rFonts w:ascii="Courier New" w:hAnsi="Courier New" w:cs="Courier New"/>
          <w:sz w:val="20"/>
          <w:szCs w:val="20"/>
        </w:rPr>
        <w:t>│21 51    │Системы подачи сигналов тревоги (опасности)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09 │Сигнализаторы пожарной опасности и детекторы дыма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15 │Системы оповещения об опасности мониторинговые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предназначенные контролировать состояние конкретной│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18 │Системы оповещения людей с нарушением слуха о чрезвычайной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в том числе системы оповещения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о пожарной опасности вибротактильные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21 │Сигнализаторы оповещения людей с нарушением слуха или зрения 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│чрезвычайной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0" w:name="Par4773"/>
      <w:bookmarkEnd w:id="290"/>
      <w:r>
        <w:rPr>
          <w:rFonts w:ascii="Courier New" w:hAnsi="Courier New" w:cs="Courier New"/>
          <w:sz w:val="20"/>
          <w:szCs w:val="20"/>
        </w:rPr>
        <w:t>│21 54    │Альтернативные материалы для чтения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03 │Устройства "говорящие книги" и "говорящие журналы",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магнитных носителях, с цифровой формой записи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04 │Аппаратно-программные комплексы для записи и тиражирования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│"говорящих книг"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06 │Книги и печатные материалы с укрупненным шрифтом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зрения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09 │Книги и печатные материалы с рельефно-точечным шрифтом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12 │Книги, журналы и другая печатная информация в электронном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│формате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1" w:name="Par4789"/>
      <w:bookmarkEnd w:id="291"/>
      <w:r>
        <w:rPr>
          <w:rFonts w:ascii="Courier New" w:hAnsi="Courier New" w:cs="Courier New"/>
          <w:sz w:val="20"/>
          <w:szCs w:val="20"/>
        </w:rPr>
        <w:t>│24       │СРЕДСТВА ДЛЯ ОБРАЩЕНИЯ (КОНТРОЛЯ ИЛИ УПРАВЛЕНИЯ) С ПРЕДМЕТАМИ,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│БЫТОВЫМИ ПРИБОРАМИ И АППАРАТУРОЙ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2" w:name="Par4792"/>
      <w:bookmarkEnd w:id="292"/>
      <w:r>
        <w:rPr>
          <w:rFonts w:ascii="Courier New" w:hAnsi="Courier New" w:cs="Courier New"/>
          <w:sz w:val="20"/>
          <w:szCs w:val="20"/>
        </w:rPr>
        <w:t>│24 10    │Блоки ввода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03 │Клавиатуры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06 │Манипуляторы типа "мышь"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в том числе "мыши-джойстики",│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│сенсорные экраны и шаровые манипуляторы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09 │Компьютерные джойстики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12 │Альтернативные устройства ввода, в том числе 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│сканеры, панели с сенсорной чувствительностью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15 │Принадлежности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18 │Модификации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3" w:name="Par4814"/>
      <w:bookmarkEnd w:id="293"/>
      <w:r>
        <w:rPr>
          <w:rFonts w:ascii="Courier New" w:hAnsi="Courier New" w:cs="Courier New"/>
          <w:sz w:val="20"/>
          <w:szCs w:val="20"/>
        </w:rPr>
        <w:t>│24 18    │Средства вспомогательные и (или) заменяющие функцию руки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кисти, и (или) пальцев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03 │Средства для зажимания (захватывания) (grasping aids)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зажимать и схватывать объект (предмет),│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│находящийся в зоне досягаемости, замещая при этом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│соответствующую функцию руки (рук)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06 │Держатели (адаптеры) (grip adapters) и принадлежности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присоединяемые к объекту, чтобы свести к минимуму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│сжимающие усилия рук пользователя, затрачиваемые на перемещение│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вращение данного объекта, в том числе держатели (оправки)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│ручек, карандашей или кисточек, держатели для посуды, ключей,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│защелок, щеколд, собачек, инструмента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09 │Держатели (holders) (нательные), в том числе манжеты-держатели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кисть, запястье, ладонь руки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12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│Свободностоящие устройства, которые поддерживают объект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│стабильном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15 │Рукоятки (рычаги) управления (operating sticks),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│приводимые в действие головой, подбородком или ртом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18 │Лампы миниатюрные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│24 18 21 │Устройства для обращения с бумажными предметами (изделиями)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27 │Опоры предплечья, в том числе прикладываемые к пишущим машинкам│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компьютерам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4" w:name="Par4846"/>
      <w:bookmarkEnd w:id="294"/>
      <w:r>
        <w:rPr>
          <w:rFonts w:ascii="Courier New" w:hAnsi="Courier New" w:cs="Courier New"/>
          <w:sz w:val="20"/>
          <w:szCs w:val="20"/>
        </w:rPr>
        <w:t>│24 21    │Средства для расширения зоны досягаемости (aids for extended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│reach)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03 │Захваты (gripping tongs) с ручным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ручным приводом, которые могут быть использованы,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│чтобы удерживать, зажимать или захватывать предметы,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│находящиеся на известном расстоянии, в том числе крюки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│длинной ручке для притягивания двери, створок окна, форточки;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│палки с крюком на конце, со щипцами на конце, с магнитом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06 │Захваты (gripping tongs) с механическим (электрическим)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механическим (электрическим) приводом, которые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│могут быть использованы, чтобы удерживать, зажимать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│захватывать предметы, находящиеся на известном расстоянии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09 │Удлинители (extenders) без функции захвата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быть использованы, чтобы расширить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│зону досягаемости и (или) передвигать объекты, без функции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│захватывания этого объекта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5" w:name="Par4868"/>
      <w:bookmarkEnd w:id="295"/>
      <w:r>
        <w:rPr>
          <w:rFonts w:ascii="Courier New" w:hAnsi="Courier New" w:cs="Courier New"/>
          <w:sz w:val="20"/>
          <w:szCs w:val="20"/>
        </w:rPr>
        <w:t>│24 24    │Устройства для размещения (расположения) предметов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пределах зоны досягаемости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03 │Системы местоположений с фиксированием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06 │Системы местоположений с вращением и скольжением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09 │Системы местоположений с подъемом и наклоном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Классы 00, 01, 02 и 90 - 99 и связанные с ними подклассы и группы предназначены в настоящем стандарте для федерального применения и могут быть использованы для указания основополагающих нормативных правовых актов и нормативных документов, необходимых для руководства при разработке и производстве технических средств реабилитации и обеспечении ими людей с ограничениями жизнедеятельности, а также при разработке документов на производство или строительство и эксплуатацию объектов социальной инфраструктуры (средств транспорта, связи, жилых и общественных зданий и сооружений) с учетом потребностей инвалидов.</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6" w:name="Par4884"/>
      <w:bookmarkEnd w:id="296"/>
      <w:r>
        <w:rPr>
          <w:rFonts w:ascii="Calibri" w:hAnsi="Calibri" w:cs="Calibri"/>
        </w:rPr>
        <w:t>Приложение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ОПРЕДЕЛЕНИЯ И ТЕРМИНЫ, ИСПОЛЬЗУЕМЫЕ В МЕТОДИКЕ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2242"/>
        <w:gridCol w:w="354"/>
        <w:gridCol w:w="6372"/>
      </w:tblGrid>
      <w:tr w:rsidR="007B1FD6">
        <w:trPr>
          <w:tblCellSpacing w:w="5" w:type="nil"/>
        </w:trPr>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Термин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Определение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Адаптация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к новым условиям. Приспособление среды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жизнедеятельности, зданий и сооружений с учетом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потребностей инвалидов и маломобильных групп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(создание условий доступности, безопасности, комфорт-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ности и информативности) посредством технических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организационных решений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Адаптивная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Окружающая обстановка, приспособленная под нужды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 с учетом принципа "разумного приспособления"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точки зрения соизмерения необходимости (потребнос-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тей инвалидов) и возможности (имеющихся организацион-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ных, технических и финансовых ресурсов)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Акт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Учетный документ, формируемый в процессе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рабочей группой с целью объективной экспертной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а также формирования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заключения о необходимости его адаптации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Анкета (информа-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ция об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Учетный документ, содержащий общие сведения об объекте,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характеристике его деятельности и первичные сведения 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и предоставляемых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(заполняется руководителями учреждений и организаций)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Аппарель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Накладная конструкция на лестничный марш или через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препятствие для проезда инвалида на кресле-коляске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Бордюр (поребрик)</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путей движения и пространств однородными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элементами малой высоты, совмещающее функции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критериям безопасности и информативности               </w:t>
            </w:r>
          </w:p>
        </w:tc>
      </w:tr>
      <w:tr w:rsidR="007B1FD6">
        <w:trPr>
          <w:trHeight w:val="1400"/>
          <w:tblCellSpacing w:w="5" w:type="nil"/>
        </w:trPr>
        <w:tc>
          <w:tcPr>
            <w:tcW w:w="2242" w:type="dxa"/>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категориям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6726" w:type="dxa"/>
            <w:gridSpan w:val="2"/>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gridAfter w:val="1"/>
          <w:wAfter w:w="6372" w:type="dxa"/>
          <w:trHeight w:val="2200"/>
          <w:tblCellSpacing w:w="5" w:type="nil"/>
        </w:trPr>
        <w:tc>
          <w:tcPr>
            <w:tcW w:w="2596" w:type="dxa"/>
            <w:gridSpan w:val="2"/>
            <w:tcBorders>
              <w:bottom w:val="single" w:sz="8" w:space="0" w:color="auto"/>
            </w:tcBorders>
          </w:tcPr>
          <w:p w:rsidR="007B1FD6" w:rsidRDefault="00EE6E1D">
            <w:pPr>
              <w:widowControl w:val="0"/>
              <w:autoSpaceDE w:val="0"/>
              <w:autoSpaceDN w:val="0"/>
              <w:adjustRightInd w:val="0"/>
              <w:spacing w:after="0" w:line="240" w:lineRule="auto"/>
              <w:jc w:val="both"/>
              <w:rPr>
                <w:rFonts w:ascii="Courier New" w:hAnsi="Courier New" w:cs="Courier New"/>
                <w:sz w:val="20"/>
                <w:szCs w:val="20"/>
              </w:rPr>
            </w:pPr>
            <w:r w:rsidRPr="001D3749">
              <w:rPr>
                <w:rFonts w:ascii="Courier New" w:hAnsi="Courier New" w:cs="Courier New"/>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28.8pt">
                  <v:imagedata r:id="rId292"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передвигающихся на креслах-колясках</w:t>
            </w:r>
          </w:p>
          <w:p w:rsidR="007B1FD6" w:rsidRDefault="00EE6E1D">
            <w:pPr>
              <w:widowControl w:val="0"/>
              <w:autoSpaceDE w:val="0"/>
              <w:autoSpaceDN w:val="0"/>
              <w:adjustRightInd w:val="0"/>
              <w:spacing w:after="0" w:line="240" w:lineRule="auto"/>
              <w:jc w:val="both"/>
              <w:rPr>
                <w:rFonts w:ascii="Courier New" w:hAnsi="Courier New" w:cs="Courier New"/>
                <w:sz w:val="20"/>
                <w:szCs w:val="20"/>
              </w:rPr>
            </w:pPr>
            <w:r w:rsidRPr="001D3749">
              <w:rPr>
                <w:rFonts w:ascii="Courier New" w:hAnsi="Courier New" w:cs="Courier New"/>
                <w:sz w:val="20"/>
                <w:szCs w:val="20"/>
              </w:rPr>
              <w:pict>
                <v:shape id="_x0000_i1026" type="#_x0000_t75" style="width:28.8pt;height:28.8pt">
                  <v:imagedata r:id="rId293"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опорно-двигательного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аппарата</w:t>
            </w:r>
          </w:p>
          <w:p w:rsidR="007B1FD6" w:rsidRDefault="00EE6E1D">
            <w:pPr>
              <w:widowControl w:val="0"/>
              <w:autoSpaceDE w:val="0"/>
              <w:autoSpaceDN w:val="0"/>
              <w:adjustRightInd w:val="0"/>
              <w:spacing w:after="0" w:line="240" w:lineRule="auto"/>
              <w:jc w:val="both"/>
              <w:rPr>
                <w:rFonts w:ascii="Courier New" w:hAnsi="Courier New" w:cs="Courier New"/>
                <w:sz w:val="20"/>
                <w:szCs w:val="20"/>
              </w:rPr>
            </w:pPr>
            <w:r w:rsidRPr="001D3749">
              <w:rPr>
                <w:rFonts w:ascii="Courier New" w:hAnsi="Courier New" w:cs="Courier New"/>
                <w:sz w:val="20"/>
                <w:szCs w:val="20"/>
              </w:rPr>
              <w:pict>
                <v:shape id="_x0000_i1027" type="#_x0000_t75" style="width:28.8pt;height:28.8pt">
                  <v:imagedata r:id="rId294"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зрения</w:t>
            </w:r>
          </w:p>
          <w:p w:rsidR="007B1FD6" w:rsidRDefault="00EE6E1D">
            <w:pPr>
              <w:widowControl w:val="0"/>
              <w:autoSpaceDE w:val="0"/>
              <w:autoSpaceDN w:val="0"/>
              <w:adjustRightInd w:val="0"/>
              <w:spacing w:after="0" w:line="240" w:lineRule="auto"/>
              <w:jc w:val="both"/>
              <w:rPr>
                <w:rFonts w:ascii="Courier New" w:hAnsi="Courier New" w:cs="Courier New"/>
                <w:sz w:val="20"/>
                <w:szCs w:val="20"/>
              </w:rPr>
            </w:pPr>
            <w:r w:rsidRPr="001D3749">
              <w:rPr>
                <w:rFonts w:ascii="Courier New" w:hAnsi="Courier New" w:cs="Courier New"/>
                <w:sz w:val="20"/>
                <w:szCs w:val="20"/>
              </w:rPr>
              <w:pict>
                <v:shape id="_x0000_i1028" type="#_x0000_t75" style="width:28.8pt;height:28.8pt">
                  <v:imagedata r:id="rId295"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слуха</w:t>
            </w:r>
          </w:p>
          <w:p w:rsidR="007B1FD6" w:rsidRDefault="00EE6E1D">
            <w:pPr>
              <w:widowControl w:val="0"/>
              <w:autoSpaceDE w:val="0"/>
              <w:autoSpaceDN w:val="0"/>
              <w:adjustRightInd w:val="0"/>
              <w:spacing w:after="0" w:line="240" w:lineRule="auto"/>
              <w:jc w:val="both"/>
              <w:rPr>
                <w:rFonts w:ascii="Courier New" w:hAnsi="Courier New" w:cs="Courier New"/>
                <w:sz w:val="20"/>
                <w:szCs w:val="20"/>
              </w:rPr>
            </w:pPr>
            <w:r w:rsidRPr="001D3749">
              <w:rPr>
                <w:rFonts w:ascii="Courier New" w:hAnsi="Courier New" w:cs="Courier New"/>
                <w:sz w:val="20"/>
                <w:szCs w:val="20"/>
              </w:rPr>
              <w:lastRenderedPageBreak/>
              <w:pict>
                <v:shape id="_x0000_i1029" type="#_x0000_t75" style="width:28.8pt;height:28.8pt">
                  <v:imagedata r:id="rId296"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умственными нарушениями</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(формы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"А" - доступность всех зон и помещений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"Б" - выделены для обслуживания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специальные участки и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"ДУ" - обеспечена условная доступность: помощь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сотрудника организации, либо услуги представляются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дому или дистанционно; "ВНД" - доступность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организована (временно недоступно)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(вариант)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обслуживания инвалидов (вариант I), места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приложения труда (вариант II), жилые помещения (вариант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III)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Визуальные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носители информации, передаваемой людям с нарушением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функций органов слуха в виде зрительно различимых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текстов, знаков, символов, световых сигналов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(наружная); пандус (наружный); входная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площадка (перед дверью); дверь (входная), тамбур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Выделенное место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колясочника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территории или помещения, предназначенная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участия инвалида-колясочника в общем функциональном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процессе, проходящем в данном месте, и обеспечивающая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его разворота на 180°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Габариты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размеры элементов архитектурной среды (предметов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 по их крайним выступающим частям: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внутренние (в свету) и наружные (в чистоте)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программа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hyperlink r:id="rId297" w:history="1">
              <w:r>
                <w:rPr>
                  <w:rFonts w:ascii="Courier New" w:hAnsi="Courier New" w:cs="Courier New"/>
                  <w:color w:val="0000FF"/>
                  <w:sz w:val="20"/>
                  <w:szCs w:val="20"/>
                </w:rPr>
                <w:t>программа</w:t>
              </w:r>
            </w:hyperlink>
            <w:r>
              <w:rPr>
                <w:rFonts w:ascii="Courier New" w:hAnsi="Courier New" w:cs="Courier New"/>
                <w:sz w:val="20"/>
                <w:szCs w:val="20"/>
              </w:rPr>
              <w:t xml:space="preserve"> Российской Федерации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"Доступная среда" на 2011 - 2015 годы", утвержденная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постановлением Правительства Российской Федерации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17.03.2011 N 175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(безбарьерность)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здания, помещения, места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позволяющее беспрепятственно достичь места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и воспользоваться услугой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Досягаемость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мест обслуживания, имеющих параметры,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обеспечивающие возможность воспользоваться, дотянуться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 предмета, объекта пользования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параметры и конфигурация функционально организованного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пространства, не полностью выделенного ограждающими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конструкциями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безопасности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изолированного помещения, выделенная противопожарными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преградами для защиты людей от опасных факторов пожара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экстремальных явлений (в течение времени 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завершения спасательных работ), обеспеченная комплексом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мероприятий для проведения эвакуации и спасания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(целевого посеще-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ния объекта)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основная зона целевого посещения любого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социальной инфраструктуры (место предоставления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место приложения труда, место жительства)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обслуживания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посетителей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точки зрения архитектурно-планировочных и организаци-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онных решений доступности могут быть следующие (основ-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ные) формы обслуживания: кабинетная, зальная, прилавоч-</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ная, с перемещением по маршруту, кабина индивидуального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Информативность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из основных критериев приспособления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окружающей среды для маломобильных пользователей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Карта доступности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информация, размещенная на официальном общедоступном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ресурсе субъекта Российской Федерации (сайт, портал)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графическим отображением значимых приоритетных объектов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территории субъекта Российской Федерации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их доступности для инвалидов и других МГН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Маломобильные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группы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испытывающие затруднения при самостоятельном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передвижении, получении услуги, необходимой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при ориентировании в пространстве.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маломобильным группам населения относятся: инвалиды,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с временным нарушением здоровья и передвижения,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беременные женщины, люди преклонного возраста, люди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детскими колясками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Марш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непрерывная (сплошная) наклонная плоскость между двумя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поверхностями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Маячок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световой или звуковой пульсирующий ориентир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Объект социальной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или часть ее (обособленное структурное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подразделение или филиал), являющаяся поставщиком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определенных социальных услуг (одной или нескольких),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занимающая определенный объект недвижимости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полностью или часть его) с прилегающим участком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его наличии и закреплении за организацией)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строительная конструкция, устанавливаемая на перепаде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отметок пешеходных поверхностей, пола более 0,45 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имеющее сплошную наклонную по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движения поверхность, предназначенное для перемещения с</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одного уровня горизонтальной поверхности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другой.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Примечание: Путь движения с уклоном менее 1:20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считается пандусом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унифицированный учетный документ, содержащий информацию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 состоянии доступности объекта социальной инфраструк-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туры и доступности оказываемых им услуг (сформированный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данным поставщиков услуг и по результатам экспертной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проводимой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обследовании объекта)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технология работы по учету и оценке состояния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объектов и оказываемых ими услуг с целью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разработки рекомендаций об адаптации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(предусматривает регистрацию данных в паспорте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социальной инфраструктуры)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Платформа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подъемная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стационарная грузоподъемная машина периодического дей-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ствия для подъема и спуска пользователей, размещающихся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платформе с вертикальным или наклонным перемещением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Площадка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горизонтальная промежуточная площадка, необходимая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инвалиду на кресле-коляске для отдыха на подъеме, а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спуске позволяющая погасить скорость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разность уровней (вертикальный размер) между ближайшими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плоскостями наклонного пути движения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Пожаробезопасная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выделенная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противопожарными преградами для защиты людей от опасных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факторов пожара в течение заданного времени (от момента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возникновения пожара до завершения спасательных работ),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обеспеченная комплексом мероприятий для проведения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и спасания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дорожек, создающее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оптимальное сцепление подошвы обуви или колеса кресла-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коляски с покрытием. Основной материал - асфальт,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бетон, мелкая керамическая плитка (не полированная),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грубо обработанный натуральный камень, дерево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пола гладкой плиткой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типа керамогранита или полированным натуральным камнем,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создающими опасность при передвижении после внешних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осадков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твердые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монолитные или сборные поверхности площадок, путей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территории, выполненные из природного камня,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асфальтобетона, бетона, плиточного материала,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уплотненного гранитного отсева и т.п.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Полоса движения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пешеходного пути, предназначенная для движения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ряд в одном направлении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перпендикулярный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компонент лестницы или пандуса, который задает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направление и обеспечивает поддержку на уровне руки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 - поручень может быть верхом ограждения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Продольный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параллельный направлению движения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пешеходное пространство между конструктивными и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функциональными элементами (оборудованием)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коридор (вестибюль, зона ожидания, галерея, балкон);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(внутри здания); пандус (внутри здания); лифт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пассажирский (или подъемник); дверь (двери - если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несколько на одном пути движения); пути эвакуации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т.ч. зоны безопасности)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Разумное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"внесение, когда это нужно в конкретном случае,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необходимых и подходящих модификаций и коррективов,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становящихся несоразмерным или неоправданным бременем,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целях обеспечения реализации или осуществления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инвалидами наравне с другими всех прав человека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основных свобод"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Реестр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услуг)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структурированный перечень объектов 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содержащий сводную информацию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объектах на соответствующей территории и оказываемых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ими услугах (формируется работниками социальных служб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основе данных паспортов доступности объектов)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туалетная комната, душевая/ванная комната, бытовая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комната (гардеробная)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Символика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изображение)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знаковая информация для посетителей, воспроизводимая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графическим или тактильным способом для условного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представления объекта (понятия)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представляющая систему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информации и связи на всех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функциональных зонах объекта и состоящая из комплекса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визуальных, акустических, тактильных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жизнедеятельности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материальная среда, окружающая человека, в которой (или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помощи которой) он осуществляет все свои жизненные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потребности; включающая ближайшее окружение (микро-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среду) и общественные структуры - объекты, службы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(макросреду)                                   </w:t>
            </w:r>
          </w:p>
        </w:tc>
      </w:tr>
      <w:tr w:rsidR="007B1FD6">
        <w:trPr>
          <w:trHeight w:val="2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части объекта социальной инфраструктуры, включающие: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территорию, прилегающую к зданию (участок);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зону целевого назначения здания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систему информации на объекте (устройства и 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и связи и их системы)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повторяющийся элемент марша лестницы. Ступень имеет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следующие параметры: высота ("подступенок"), глубина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 по ходу движения ("проступь"), ширина - размер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поперек движения (равнозначна ширине марша)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Съезд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обеспечивающее съезд с пешеходного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проезжую часть через сниженный или утопленный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покрытие бордюрный камень, высота сниженного бордюрного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камня не должна превышать 4 см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Средство отображения информации, представляющее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полосу из различных материалов определенного цвета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рисунка рифления, позволяющих инвалидам по зрению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распознавать типы дорожного или напольного покрытия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стопами ног, тростью или используя остаточное зрение.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(Виды покрытий: предупреждающие с конусовидными рифами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направляющие с продольными или диагональными рифами)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сред-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 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носители информации, передаваемой инвалидам по зрению 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воспринимаемой путем прикосновения (осязания)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наземные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указатели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отображения информации, представляющие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рельефную полосу определенного рисунка и цвета,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позволяющую инвалидам по зрению ориентироваться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пространстве путем осязания стопами ног, тростью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используя остаточное зрение. Разделяются по типам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дорожные и напольные, а также на предупреждающие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направляющие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Текстофон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аппарат для передачи, приема и ведения диалога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телефону инвалидами с нарушениями слуха в текстовом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режиме. Аппарат снабжен клавиатурой и дисплеем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текстовой информации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вход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(входы) на территорию (прилегающую к зданию); путь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на территории; лестница (наружная);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(наружный); автостоянки и парковки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общие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структурно-функциональной зоне, которые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определяют общие положения по обустройству зоны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целом и, как правило, являются универсальными -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всех категорий инвалидов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обеспечивающие 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каждого из элементов зоны (функционально-планировочных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элементов) для всех категорий инвалидов, независимо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вида нарушения функций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специальные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которые определяют условия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для 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патологией опорно-двигательного аппарата, на креслах-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колясках, с патологией зрения, слуха, с умственной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отсталостью)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особые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для отдельных типов и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(в том числе для жилых помещений, для мест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приложения труда, а также для различных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общественных зданий: зданий учреждений образования,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лечебно-профилактических учреждений, физкультурно-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спортивных сооружений, зданий и сооружений вокзалов,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кредитно-финансовых учреждений и других)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Тифлотехнические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облегчающие инвалидам по зрению работу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усвоение информации (магнитофоны, диктофоны, письменные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приборы, брайлевская пишущая машинка и другие)         </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предметов, обстановок, программ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услуг, призванный сделать их в максимально возможной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степени пригодными к пользованию для всех людей без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необходимости адаптации или специального дизайна.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дизайн не исключает ассистивные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(специализированные) устройства для конкретных групп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где это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hyperlink r:id="rId298" w:history="1">
              <w:r>
                <w:rPr>
                  <w:rFonts w:ascii="Courier New" w:hAnsi="Courier New" w:cs="Courier New"/>
                  <w:color w:val="0000FF"/>
                  <w:sz w:val="20"/>
                  <w:szCs w:val="20"/>
                </w:rPr>
                <w:t>Конвенция</w:t>
              </w:r>
            </w:hyperlink>
            <w:r>
              <w:rPr>
                <w:rFonts w:ascii="Courier New" w:hAnsi="Courier New" w:cs="Courier New"/>
                <w:sz w:val="20"/>
                <w:szCs w:val="20"/>
              </w:rPr>
              <w:t xml:space="preserve"> ООН "О правах инвалидов")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функционально связанная со зданием         </w:t>
            </w: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7" w:name="Par5245"/>
      <w:bookmarkEnd w:id="297"/>
      <w:r>
        <w:rPr>
          <w:rFonts w:ascii="Calibri" w:hAnsi="Calibri" w:cs="Calibri"/>
        </w:rPr>
        <w:t>Приложение Д</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98" w:name="Par5247"/>
      <w:bookmarkEnd w:id="298"/>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НОРМАТИВНО-ПРАВОВОГО РЕГУЛИРОВАНИЯ СОЗДАНИЯ ДОСТУПНОЙ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СРЕДЫ ЖИЗНЕДЕЯТЕЛЬНОСТИ ДЛЯ ИНВАЛИДОВ И ДРУГИХ МГН,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ИСПОЛЬЗОВАННАЯ ПРИ РАЗРАБОТКЕ МЕТОДИКИ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КЛАССИФИКАЦИИ ОБЪЕКТОВ И УСЛУГ</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      </w:t>
      </w:r>
      <w:hyperlink r:id="rId299" w:history="1">
        <w:r>
          <w:rPr>
            <w:color w:val="0000FF"/>
            <w:sz w:val="18"/>
            <w:szCs w:val="18"/>
          </w:rPr>
          <w:t>КОНВЕНЦИЯ</w:t>
        </w:r>
      </w:hyperlink>
      <w:r>
        <w:rPr>
          <w:sz w:val="18"/>
          <w:szCs w:val="18"/>
        </w:rPr>
        <w:t xml:space="preserve">     │</w:t>
      </w:r>
    </w:p>
    <w:p w:rsidR="007B1FD6" w:rsidRDefault="007B1FD6">
      <w:pPr>
        <w:pStyle w:val="ConsPlusNonformat"/>
        <w:jc w:val="both"/>
        <w:rPr>
          <w:sz w:val="18"/>
          <w:szCs w:val="18"/>
        </w:rPr>
      </w:pPr>
      <w:r>
        <w:rPr>
          <w:sz w:val="18"/>
          <w:szCs w:val="18"/>
        </w:rPr>
        <w:t xml:space="preserve">                           / │"О ПРАВАХ ИНВАЛИДОВ"│</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МКФ  │</w:t>
      </w: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lastRenderedPageBreak/>
        <w:t xml:space="preserve">                           ┌────────────────────────┐</w:t>
      </w:r>
    </w:p>
    <w:p w:rsidR="007B1FD6" w:rsidRDefault="007B1FD6">
      <w:pPr>
        <w:pStyle w:val="ConsPlusNonformat"/>
        <w:jc w:val="both"/>
        <w:rPr>
          <w:sz w:val="18"/>
          <w:szCs w:val="18"/>
        </w:rPr>
      </w:pPr>
      <w:r>
        <w:rPr>
          <w:sz w:val="18"/>
          <w:szCs w:val="18"/>
        </w:rPr>
        <w:t xml:space="preserve">                   ┌───────┤       </w:t>
      </w:r>
      <w:hyperlink r:id="rId300" w:history="1">
        <w:r>
          <w:rPr>
            <w:color w:val="0000FF"/>
            <w:sz w:val="18"/>
            <w:szCs w:val="18"/>
          </w:rPr>
          <w:t>КОНСТИТУЦИЯ</w:t>
        </w:r>
      </w:hyperlink>
      <w:r>
        <w:rPr>
          <w:sz w:val="18"/>
          <w:szCs w:val="18"/>
        </w:rPr>
        <w:t xml:space="preserve">      ├───────┐</w:t>
      </w:r>
    </w:p>
    <w:p w:rsidR="007B1FD6" w:rsidRDefault="007B1FD6">
      <w:pPr>
        <w:pStyle w:val="ConsPlusNonformat"/>
        <w:jc w:val="both"/>
        <w:rPr>
          <w:sz w:val="18"/>
          <w:szCs w:val="18"/>
        </w:rPr>
      </w:pPr>
      <w:r>
        <w:rPr>
          <w:sz w:val="18"/>
          <w:szCs w:val="18"/>
        </w:rPr>
        <w:t xml:space="preserve">                   │┌──────┤  РОССИЙСКОЙ ФЕДЕРАЦИИ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xml:space="preserve"> │     Документы в сфере     │      │       │      │   Документы в сфере    │</w:t>
      </w:r>
    </w:p>
    <w:p w:rsidR="007B1FD6" w:rsidRDefault="007B1FD6">
      <w:pPr>
        <w:pStyle w:val="ConsPlusNonformat"/>
        <w:jc w:val="both"/>
        <w:rPr>
          <w:sz w:val="18"/>
          <w:szCs w:val="18"/>
        </w:rPr>
      </w:pPr>
      <w:r>
        <w:rPr>
          <w:sz w:val="18"/>
          <w:szCs w:val="18"/>
        </w:rPr>
        <w:t xml:space="preserve"> │социальной защиты инвалидов│      │       │      │   градостроительства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xml:space="preserve">││   Гражданский </w:t>
      </w:r>
      <w:hyperlink r:id="rId301" w:history="1">
        <w:r>
          <w:rPr>
            <w:color w:val="0000FF"/>
            <w:sz w:val="18"/>
            <w:szCs w:val="18"/>
          </w:rPr>
          <w:t>кодекс</w:t>
        </w:r>
      </w:hyperlink>
      <w:r>
        <w:rPr>
          <w:sz w:val="18"/>
          <w:szCs w:val="18"/>
        </w:rPr>
        <w:t xml:space="preserve">   │  ││    </w:t>
      </w:r>
      <w:hyperlink r:id="rId302" w:history="1">
        <w:r>
          <w:rPr>
            <w:color w:val="0000FF"/>
            <w:sz w:val="18"/>
            <w:szCs w:val="18"/>
          </w:rPr>
          <w:t>Кодекс</w:t>
        </w:r>
      </w:hyperlink>
      <w:r>
        <w:rPr>
          <w:sz w:val="18"/>
          <w:szCs w:val="18"/>
        </w:rPr>
        <w:t xml:space="preserve"> РФ об    │  ││Градостроительный </w:t>
      </w:r>
      <w:hyperlink r:id="rId303" w:history="1">
        <w:r>
          <w:rPr>
            <w:color w:val="0000FF"/>
            <w:sz w:val="18"/>
            <w:szCs w:val="18"/>
          </w:rPr>
          <w:t>кодекс</w:t>
        </w:r>
      </w:hyperlink>
      <w:r>
        <w:rPr>
          <w:sz w:val="18"/>
          <w:szCs w:val="18"/>
        </w:rPr>
        <w:t>│</w:t>
      </w:r>
    </w:p>
    <w:p w:rsidR="007B1FD6" w:rsidRDefault="007B1FD6">
      <w:pPr>
        <w:pStyle w:val="ConsPlusNonformat"/>
        <w:jc w:val="both"/>
        <w:rPr>
          <w:sz w:val="18"/>
          <w:szCs w:val="18"/>
        </w:rPr>
      </w:pPr>
      <w:r>
        <w:rPr>
          <w:sz w:val="18"/>
          <w:szCs w:val="18"/>
        </w:rPr>
        <w:t>└┤  Федеральные законы РФ │  ││  административных  │  └┤  Федеральный закон РФ  │</w:t>
      </w:r>
    </w:p>
    <w:p w:rsidR="007B1FD6" w:rsidRDefault="007B1FD6">
      <w:pPr>
        <w:pStyle w:val="ConsPlusNonformat"/>
        <w:jc w:val="both"/>
        <w:rPr>
          <w:sz w:val="18"/>
          <w:szCs w:val="18"/>
        </w:rPr>
      </w:pPr>
      <w:r>
        <w:rPr>
          <w:sz w:val="18"/>
          <w:szCs w:val="18"/>
        </w:rPr>
        <w:t xml:space="preserve"> └────────────────────────┘  ││  правонарушениях   │   └────────────────────────┘</w:t>
      </w:r>
    </w:p>
    <w:p w:rsidR="007B1FD6" w:rsidRDefault="007B1FD6">
      <w:pPr>
        <w:pStyle w:val="ConsPlusNonformat"/>
        <w:jc w:val="both"/>
        <w:rPr>
          <w:sz w:val="18"/>
          <w:szCs w:val="18"/>
        </w:rPr>
      </w:pPr>
      <w:r>
        <w:rPr>
          <w:sz w:val="18"/>
          <w:szCs w:val="18"/>
        </w:rPr>
        <w:t>┌───────────────────────┐    └┤Федеральный закон РФ│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О социальной защите   │                 │         ││     О техническом      │</w:t>
      </w:r>
    </w:p>
    <w:p w:rsidR="007B1FD6" w:rsidRDefault="007B1FD6">
      <w:pPr>
        <w:pStyle w:val="ConsPlusNonformat"/>
        <w:jc w:val="both"/>
        <w:rPr>
          <w:sz w:val="18"/>
          <w:szCs w:val="18"/>
        </w:rPr>
      </w:pPr>
      <w:r>
        <w:rPr>
          <w:sz w:val="18"/>
          <w:szCs w:val="18"/>
        </w:rPr>
        <w:t>││ инвалидов в Российской │                 │         ││     регулировании      │</w:t>
      </w:r>
    </w:p>
    <w:p w:rsidR="007B1FD6" w:rsidRDefault="007B1FD6">
      <w:pPr>
        <w:pStyle w:val="ConsPlusNonformat"/>
        <w:jc w:val="both"/>
        <w:rPr>
          <w:sz w:val="18"/>
          <w:szCs w:val="18"/>
        </w:rPr>
      </w:pPr>
      <w:r>
        <w:rPr>
          <w:sz w:val="18"/>
          <w:szCs w:val="18"/>
        </w:rPr>
        <w:t xml:space="preserve">││        Федерации       │                 \/        └┤  Федеральный </w:t>
      </w:r>
      <w:hyperlink r:id="rId304"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Федеральный </w:t>
      </w:r>
      <w:hyperlink r:id="rId305" w:history="1">
        <w:r>
          <w:rPr>
            <w:color w:val="0000FF"/>
            <w:sz w:val="18"/>
            <w:szCs w:val="18"/>
          </w:rPr>
          <w:t>закон</w:t>
        </w:r>
      </w:hyperlink>
      <w:r>
        <w:rPr>
          <w:sz w:val="18"/>
          <w:szCs w:val="18"/>
        </w:rPr>
        <w:t xml:space="preserve"> РФ  │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О защите прав    │  │┌──────────────────────┴─┐</w:t>
      </w:r>
    </w:p>
    <w:p w:rsidR="007B1FD6" w:rsidRDefault="007B1FD6">
      <w:pPr>
        <w:pStyle w:val="ConsPlusNonformat"/>
        <w:jc w:val="both"/>
        <w:rPr>
          <w:sz w:val="18"/>
          <w:szCs w:val="18"/>
        </w:rPr>
      </w:pPr>
      <w:r>
        <w:rPr>
          <w:sz w:val="18"/>
          <w:szCs w:val="18"/>
        </w:rPr>
        <w:t xml:space="preserve">       │                    └┤    потребителей     │  ││Технический регламент о │</w:t>
      </w:r>
    </w:p>
    <w:p w:rsidR="007B1FD6" w:rsidRDefault="007B1FD6">
      <w:pPr>
        <w:pStyle w:val="ConsPlusNonformat"/>
        <w:jc w:val="both"/>
        <w:rPr>
          <w:sz w:val="18"/>
          <w:szCs w:val="18"/>
        </w:rPr>
      </w:pPr>
      <w:r>
        <w:rPr>
          <w:sz w:val="18"/>
          <w:szCs w:val="18"/>
        </w:rPr>
        <w:t xml:space="preserve">       │                     │      </w:t>
      </w:r>
      <w:hyperlink r:id="rId306" w:history="1">
        <w:r>
          <w:rPr>
            <w:color w:val="0000FF"/>
            <w:sz w:val="18"/>
            <w:szCs w:val="18"/>
          </w:rPr>
          <w:t>Закон</w:t>
        </w:r>
      </w:hyperlink>
      <w:r>
        <w:rPr>
          <w:sz w:val="18"/>
          <w:szCs w:val="18"/>
        </w:rPr>
        <w:t xml:space="preserve"> РФ       │  ││ безопасности зданий и  │</w:t>
      </w:r>
    </w:p>
    <w:p w:rsidR="007B1FD6" w:rsidRDefault="007B1FD6">
      <w:pPr>
        <w:pStyle w:val="ConsPlusNonformat"/>
        <w:jc w:val="both"/>
        <w:rPr>
          <w:sz w:val="18"/>
          <w:szCs w:val="18"/>
        </w:rPr>
      </w:pPr>
      <w:r>
        <w:rPr>
          <w:sz w:val="18"/>
          <w:szCs w:val="18"/>
        </w:rPr>
        <w:t xml:space="preserve">       │                     └─────────────────────┘  ││       сооружений       │</w:t>
      </w:r>
    </w:p>
    <w:p w:rsidR="007B1FD6" w:rsidRDefault="007B1FD6">
      <w:pPr>
        <w:pStyle w:val="ConsPlusNonformat"/>
        <w:jc w:val="both"/>
        <w:rPr>
          <w:sz w:val="18"/>
          <w:szCs w:val="18"/>
        </w:rPr>
      </w:pPr>
      <w:r>
        <w:rPr>
          <w:sz w:val="18"/>
          <w:szCs w:val="18"/>
        </w:rPr>
        <w:t xml:space="preserve">       │                                              └┤  Федеральный </w:t>
      </w:r>
      <w:hyperlink r:id="rId307"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Об архитектурной    │</w:t>
      </w:r>
    </w:p>
    <w:p w:rsidR="007B1FD6" w:rsidRDefault="007B1FD6">
      <w:pPr>
        <w:pStyle w:val="ConsPlusNonformat"/>
        <w:jc w:val="both"/>
        <w:rPr>
          <w:sz w:val="18"/>
          <w:szCs w:val="18"/>
        </w:rPr>
      </w:pPr>
      <w:r>
        <w:rPr>
          <w:sz w:val="18"/>
          <w:szCs w:val="18"/>
        </w:rPr>
        <w:t xml:space="preserve">       │                                              ││     деятельности в     │</w:t>
      </w:r>
    </w:p>
    <w:p w:rsidR="007B1FD6" w:rsidRDefault="007B1FD6">
      <w:pPr>
        <w:pStyle w:val="ConsPlusNonformat"/>
        <w:jc w:val="both"/>
        <w:rPr>
          <w:sz w:val="18"/>
          <w:szCs w:val="18"/>
        </w:rPr>
      </w:pPr>
      <w:r>
        <w:rPr>
          <w:sz w:val="18"/>
          <w:szCs w:val="18"/>
        </w:rPr>
        <w:t xml:space="preserve">       │                                              ││  Российской Федерации  │</w:t>
      </w:r>
    </w:p>
    <w:p w:rsidR="007B1FD6" w:rsidRDefault="007B1FD6">
      <w:pPr>
        <w:pStyle w:val="ConsPlusNonformat"/>
        <w:jc w:val="both"/>
        <w:rPr>
          <w:sz w:val="18"/>
          <w:szCs w:val="18"/>
        </w:rPr>
      </w:pPr>
      <w:r>
        <w:rPr>
          <w:sz w:val="18"/>
          <w:szCs w:val="18"/>
        </w:rPr>
        <w:t xml:space="preserve">       │                                              └┤  Федеральный </w:t>
      </w:r>
      <w:hyperlink r:id="rId308"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Указы Президента Российской Федерации:           │ │</w:t>
      </w:r>
    </w:p>
    <w:p w:rsidR="007B1FD6" w:rsidRDefault="007B1FD6">
      <w:pPr>
        <w:pStyle w:val="ConsPlusNonformat"/>
        <w:jc w:val="both"/>
        <w:rPr>
          <w:sz w:val="18"/>
          <w:szCs w:val="18"/>
        </w:rPr>
      </w:pPr>
      <w:r>
        <w:rPr>
          <w:sz w:val="18"/>
          <w:szCs w:val="18"/>
        </w:rPr>
        <w:t xml:space="preserve">       │   │   "О мерах по формированию доступной для инвалидов среды   │ │</w:t>
      </w:r>
    </w:p>
    <w:p w:rsidR="007B1FD6" w:rsidRDefault="007B1FD6">
      <w:pPr>
        <w:pStyle w:val="ConsPlusNonformat"/>
        <w:jc w:val="both"/>
        <w:rPr>
          <w:sz w:val="18"/>
          <w:szCs w:val="18"/>
        </w:rPr>
      </w:pPr>
      <w:r>
        <w:rPr>
          <w:sz w:val="18"/>
          <w:szCs w:val="18"/>
        </w:rPr>
        <w:t xml:space="preserve">       │   │                      жизнеобеспечения"                     │ │</w:t>
      </w:r>
    </w:p>
    <w:p w:rsidR="007B1FD6" w:rsidRDefault="007B1FD6">
      <w:pPr>
        <w:pStyle w:val="ConsPlusNonformat"/>
        <w:jc w:val="both"/>
        <w:rPr>
          <w:sz w:val="18"/>
          <w:szCs w:val="18"/>
        </w:rPr>
      </w:pPr>
      <w:r>
        <w:rPr>
          <w:sz w:val="18"/>
          <w:szCs w:val="18"/>
        </w:rPr>
        <w:t xml:space="preserve">       │   │"</w:t>
      </w:r>
      <w:hyperlink r:id="rId309" w:history="1">
        <w:r>
          <w:rPr>
            <w:color w:val="0000FF"/>
            <w:sz w:val="18"/>
            <w:szCs w:val="18"/>
          </w:rPr>
          <w:t>О мерах по обеспечению</w:t>
        </w:r>
      </w:hyperlink>
      <w:r>
        <w:rPr>
          <w:sz w:val="18"/>
          <w:szCs w:val="18"/>
        </w:rPr>
        <w:t xml:space="preserve"> государственной поддержки инвалидов"│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 . . . . . . . . .  ┌─────────────────────────┐ ┌───────────────────────┐</w:t>
      </w:r>
    </w:p>
    <w:p w:rsidR="007B1FD6" w:rsidRDefault="007B1FD6">
      <w:pPr>
        <w:pStyle w:val="ConsPlusNonformat"/>
        <w:jc w:val="both"/>
        <w:rPr>
          <w:sz w:val="18"/>
          <w:szCs w:val="18"/>
        </w:rPr>
      </w:pPr>
      <w:r>
        <w:rPr>
          <w:sz w:val="18"/>
          <w:szCs w:val="18"/>
        </w:rPr>
        <w:t xml:space="preserve"> .  Федеральные целевые  .  │ О мерах по обеспечению  │ │ Строительные нормы и  │</w:t>
      </w:r>
    </w:p>
    <w:p w:rsidR="007B1FD6" w:rsidRDefault="007B1FD6">
      <w:pPr>
        <w:pStyle w:val="ConsPlusNonformat"/>
        <w:jc w:val="both"/>
        <w:rPr>
          <w:sz w:val="18"/>
          <w:szCs w:val="18"/>
        </w:rPr>
      </w:pPr>
      <w:r>
        <w:rPr>
          <w:sz w:val="18"/>
          <w:szCs w:val="18"/>
        </w:rPr>
        <w:t xml:space="preserve"> . программы "Социальная .  │   беспрепятственного    │ │  правила Российской   │</w:t>
      </w:r>
    </w:p>
    <w:p w:rsidR="007B1FD6" w:rsidRDefault="007B1FD6">
      <w:pPr>
        <w:pStyle w:val="ConsPlusNonformat"/>
        <w:jc w:val="both"/>
        <w:rPr>
          <w:sz w:val="18"/>
          <w:szCs w:val="18"/>
        </w:rPr>
      </w:pPr>
      <w:r>
        <w:rPr>
          <w:sz w:val="18"/>
          <w:szCs w:val="18"/>
        </w:rPr>
        <w:t xml:space="preserve"> .  поддержка инвалидов" .  │   доступа инвалидов к   │ │   Федерации (СНиП)    │</w:t>
      </w:r>
    </w:p>
    <w:p w:rsidR="007B1FD6" w:rsidRDefault="007B1FD6">
      <w:pPr>
        <w:pStyle w:val="ConsPlusNonformat"/>
        <w:jc w:val="both"/>
        <w:rPr>
          <w:sz w:val="18"/>
          <w:szCs w:val="18"/>
        </w:rPr>
      </w:pPr>
      <w:r>
        <w:rPr>
          <w:sz w:val="18"/>
          <w:szCs w:val="18"/>
        </w:rPr>
        <w:t xml:space="preserve"> .  на </w:t>
      </w:r>
      <w:hyperlink r:id="rId310" w:history="1">
        <w:r>
          <w:rPr>
            <w:color w:val="0000FF"/>
            <w:sz w:val="18"/>
            <w:szCs w:val="18"/>
          </w:rPr>
          <w:t>2001 - 2005</w:t>
        </w:r>
      </w:hyperlink>
      <w:r>
        <w:rPr>
          <w:sz w:val="18"/>
          <w:szCs w:val="18"/>
        </w:rPr>
        <w:t xml:space="preserve"> и на  .  │  информации и объектам  │ └───────────────────────┘</w:t>
      </w:r>
    </w:p>
    <w:p w:rsidR="007B1FD6" w:rsidRDefault="007B1FD6">
      <w:pPr>
        <w:pStyle w:val="ConsPlusNonformat"/>
        <w:jc w:val="both"/>
        <w:rPr>
          <w:sz w:val="18"/>
          <w:szCs w:val="18"/>
        </w:rPr>
      </w:pPr>
      <w:r>
        <w:rPr>
          <w:sz w:val="18"/>
          <w:szCs w:val="18"/>
        </w:rPr>
        <w:t xml:space="preserve"> .   </w:t>
      </w:r>
      <w:hyperlink r:id="rId311" w:history="1">
        <w:r>
          <w:rPr>
            <w:color w:val="0000FF"/>
            <w:sz w:val="18"/>
            <w:szCs w:val="18"/>
          </w:rPr>
          <w:t>2006 - 2010</w:t>
        </w:r>
      </w:hyperlink>
      <w:r>
        <w:rPr>
          <w:sz w:val="18"/>
          <w:szCs w:val="18"/>
        </w:rPr>
        <w:t xml:space="preserve"> годы    .  │социальной инфраструктуры│ ┌───────────────────────┐</w:t>
      </w:r>
    </w:p>
    <w:p w:rsidR="007B1FD6" w:rsidRDefault="007B1FD6">
      <w:pPr>
        <w:pStyle w:val="ConsPlusNonformat"/>
        <w:jc w:val="both"/>
        <w:rPr>
          <w:sz w:val="18"/>
          <w:szCs w:val="18"/>
        </w:rPr>
      </w:pPr>
      <w:r>
        <w:rPr>
          <w:sz w:val="18"/>
          <w:szCs w:val="18"/>
        </w:rPr>
        <w:t xml:space="preserve"> . . . . . . . . . . . . .  │      </w:t>
      </w:r>
      <w:hyperlink r:id="rId312" w:history="1">
        <w:r>
          <w:rPr>
            <w:color w:val="0000FF"/>
            <w:sz w:val="18"/>
            <w:szCs w:val="18"/>
          </w:rPr>
          <w:t>Постановление</w:t>
        </w:r>
      </w:hyperlink>
      <w:r>
        <w:rPr>
          <w:sz w:val="18"/>
          <w:szCs w:val="18"/>
        </w:rPr>
        <w:t xml:space="preserve">      │ │    Государственные    │</w:t>
      </w:r>
    </w:p>
    <w:p w:rsidR="007B1FD6" w:rsidRDefault="007B1FD6">
      <w:pPr>
        <w:pStyle w:val="ConsPlusNonformat"/>
        <w:jc w:val="both"/>
        <w:rPr>
          <w:sz w:val="18"/>
          <w:szCs w:val="18"/>
        </w:rPr>
      </w:pPr>
      <w:r>
        <w:rPr>
          <w:sz w:val="18"/>
          <w:szCs w:val="18"/>
        </w:rPr>
        <w:t xml:space="preserve"> ┌────────────────────────┐ │    Правительства РФ     │ │ стандарты Российской  │</w:t>
      </w:r>
    </w:p>
    <w:p w:rsidR="007B1FD6" w:rsidRDefault="007B1FD6">
      <w:pPr>
        <w:pStyle w:val="ConsPlusNonformat"/>
        <w:jc w:val="both"/>
        <w:rPr>
          <w:sz w:val="18"/>
          <w:szCs w:val="18"/>
        </w:rPr>
      </w:pPr>
      <w:r>
        <w:rPr>
          <w:sz w:val="18"/>
          <w:szCs w:val="18"/>
        </w:rPr>
        <w:t xml:space="preserve"> │    Государственная     │ └─────────────────────────┘ │  Федерации в области  │</w:t>
      </w:r>
    </w:p>
    <w:p w:rsidR="007B1FD6" w:rsidRDefault="007B1FD6">
      <w:pPr>
        <w:pStyle w:val="ConsPlusNonformat"/>
        <w:jc w:val="both"/>
        <w:rPr>
          <w:sz w:val="18"/>
          <w:szCs w:val="18"/>
        </w:rPr>
      </w:pPr>
      <w:r>
        <w:rPr>
          <w:sz w:val="18"/>
          <w:szCs w:val="18"/>
        </w:rPr>
        <w:t xml:space="preserve"> │  </w:t>
      </w:r>
      <w:hyperlink r:id="rId313" w:history="1">
        <w:r>
          <w:rPr>
            <w:color w:val="0000FF"/>
            <w:sz w:val="18"/>
            <w:szCs w:val="18"/>
          </w:rPr>
          <w:t>программа</w:t>
        </w:r>
      </w:hyperlink>
      <w:r>
        <w:rPr>
          <w:sz w:val="18"/>
          <w:szCs w:val="18"/>
        </w:rPr>
        <w:t xml:space="preserve"> "Доступная  │ ┌─────────────────────────┐ │ строительства (ГОСТы) │</w:t>
      </w:r>
    </w:p>
    <w:p w:rsidR="007B1FD6" w:rsidRDefault="007B1FD6">
      <w:pPr>
        <w:pStyle w:val="ConsPlusNonformat"/>
        <w:jc w:val="both"/>
        <w:rPr>
          <w:sz w:val="18"/>
          <w:szCs w:val="18"/>
        </w:rPr>
      </w:pPr>
      <w:r>
        <w:rPr>
          <w:sz w:val="18"/>
          <w:szCs w:val="18"/>
        </w:rPr>
        <w:t xml:space="preserve"> │  среда на 2011 - 2015  │ │   </w:t>
      </w:r>
      <w:hyperlink r:id="rId314" w:history="1">
        <w:r>
          <w:rPr>
            <w:color w:val="0000FF"/>
            <w:sz w:val="18"/>
            <w:szCs w:val="18"/>
          </w:rPr>
          <w:t>Порядок</w:t>
        </w:r>
      </w:hyperlink>
      <w:r>
        <w:rPr>
          <w:sz w:val="18"/>
          <w:szCs w:val="18"/>
        </w:rPr>
        <w:t xml:space="preserve"> реализации    │ └───────────────────────┘</w:t>
      </w:r>
    </w:p>
    <w:p w:rsidR="007B1FD6" w:rsidRDefault="007B1FD6">
      <w:pPr>
        <w:pStyle w:val="ConsPlusNonformat"/>
        <w:jc w:val="both"/>
        <w:rPr>
          <w:sz w:val="18"/>
          <w:szCs w:val="18"/>
        </w:rPr>
      </w:pPr>
      <w:r>
        <w:rPr>
          <w:sz w:val="18"/>
          <w:szCs w:val="18"/>
        </w:rPr>
        <w:t xml:space="preserve"> │         годы"          │ │ требований доступности  │ ┌───────────────────────┐</w:t>
      </w:r>
    </w:p>
    <w:p w:rsidR="007B1FD6" w:rsidRDefault="007B1FD6">
      <w:pPr>
        <w:pStyle w:val="ConsPlusNonformat"/>
        <w:jc w:val="both"/>
        <w:rPr>
          <w:sz w:val="18"/>
          <w:szCs w:val="18"/>
        </w:rPr>
      </w:pPr>
      <w:r>
        <w:rPr>
          <w:sz w:val="18"/>
          <w:szCs w:val="18"/>
        </w:rPr>
        <w:t xml:space="preserve"> └────────────────────────┘ │для инвалидов к объектам │ │    Своды правил по    │</w:t>
      </w:r>
    </w:p>
    <w:p w:rsidR="007B1FD6" w:rsidRDefault="007B1FD6">
      <w:pPr>
        <w:pStyle w:val="ConsPlusNonformat"/>
        <w:jc w:val="both"/>
        <w:rPr>
          <w:sz w:val="18"/>
          <w:szCs w:val="18"/>
        </w:rPr>
      </w:pPr>
      <w:r>
        <w:rPr>
          <w:sz w:val="18"/>
          <w:szCs w:val="18"/>
        </w:rPr>
        <w:t xml:space="preserve"> ┌────────────────────────┐ │социальной инфраструктуры│ │   проектированию и    │</w:t>
      </w:r>
    </w:p>
    <w:p w:rsidR="007B1FD6" w:rsidRDefault="007B1FD6">
      <w:pPr>
        <w:pStyle w:val="ConsPlusNonformat"/>
        <w:jc w:val="both"/>
        <w:rPr>
          <w:sz w:val="18"/>
          <w:szCs w:val="18"/>
        </w:rPr>
      </w:pPr>
      <w:r>
        <w:rPr>
          <w:sz w:val="18"/>
          <w:szCs w:val="18"/>
        </w:rPr>
        <w:t xml:space="preserve"> │Нормативно-правовые,    │ │  руководящий документ   │ │  строительству (СП)   │</w:t>
      </w:r>
    </w:p>
    <w:p w:rsidR="007B1FD6" w:rsidRDefault="007B1FD6">
      <w:pPr>
        <w:pStyle w:val="ConsPlusNonformat"/>
        <w:jc w:val="both"/>
        <w:rPr>
          <w:sz w:val="18"/>
          <w:szCs w:val="18"/>
        </w:rPr>
      </w:pPr>
      <w:r>
        <w:rPr>
          <w:sz w:val="18"/>
          <w:szCs w:val="18"/>
        </w:rPr>
        <w:t xml:space="preserve"> │информационно-методиче- │ │ системы, Постановление  │ └───────────────────────┘</w:t>
      </w:r>
    </w:p>
    <w:p w:rsidR="007B1FD6" w:rsidRDefault="007B1FD6">
      <w:pPr>
        <w:pStyle w:val="ConsPlusNonformat"/>
        <w:jc w:val="both"/>
        <w:rPr>
          <w:sz w:val="18"/>
          <w:szCs w:val="18"/>
        </w:rPr>
      </w:pPr>
      <w:r>
        <w:rPr>
          <w:sz w:val="18"/>
          <w:szCs w:val="18"/>
        </w:rPr>
        <w:t xml:space="preserve"> │ские документы субъектов│ │    Госстроя России и    │</w:t>
      </w:r>
    </w:p>
    <w:p w:rsidR="007B1FD6" w:rsidRDefault="007B1FD6">
      <w:pPr>
        <w:pStyle w:val="ConsPlusNonformat"/>
        <w:jc w:val="both"/>
        <w:rPr>
          <w:sz w:val="18"/>
          <w:szCs w:val="18"/>
        </w:rPr>
      </w:pPr>
      <w:r>
        <w:rPr>
          <w:sz w:val="18"/>
          <w:szCs w:val="18"/>
        </w:rPr>
        <w:t xml:space="preserve"> │РФ                      │ │     Минтруда России     │</w:t>
      </w:r>
    </w:p>
    <w:p w:rsidR="007B1FD6" w:rsidRDefault="007B1FD6">
      <w:pPr>
        <w:pStyle w:val="ConsPlusNonformat"/>
        <w:jc w:val="both"/>
        <w:rPr>
          <w:sz w:val="18"/>
          <w:szCs w:val="18"/>
        </w:rPr>
      </w:pPr>
      <w:r>
        <w:rPr>
          <w:sz w:val="18"/>
          <w:szCs w:val="18"/>
        </w:rPr>
        <w:t xml:space="preserve"> └────────────────────────┘ └─────────────────────────┘</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9" w:name="Par5322"/>
      <w:bookmarkEnd w:id="299"/>
      <w:r>
        <w:rPr>
          <w:rFonts w:ascii="Calibri" w:hAnsi="Calibri" w:cs="Calibri"/>
        </w:rPr>
        <w:t>Приложение 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300" w:name="Par5324"/>
      <w:bookmarkEnd w:id="300"/>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ДОКУМЕНТОВ В СФЕРЕ ПРОЕКТИРОВАНИЯ И СТРОИТЕЛЬСТВА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 ВОПРОСАМ ФОРМИРОВАНИЯ ДОСТУПНОЙ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r>
        <w:t xml:space="preserve"> │ РДС 35-201-99 </w:t>
      </w:r>
      <w:hyperlink r:id="rId315" w:history="1">
        <w:r>
          <w:rPr>
            <w:color w:val="0000FF"/>
          </w:rPr>
          <w:t>Порядок</w:t>
        </w:r>
      </w:hyperlink>
      <w:r>
        <w:t xml:space="preserve"> реализации требований доступности для инвалидов │</w:t>
      </w:r>
    </w:p>
    <w:p w:rsidR="007B1FD6" w:rsidRDefault="007B1FD6">
      <w:pPr>
        <w:pStyle w:val="ConsPlusNonformat"/>
        <w:jc w:val="both"/>
      </w:pPr>
      <w:r>
        <w:t xml:space="preserve"> │                 к объектам социальной инфраструктуры                  │</w:t>
      </w:r>
    </w:p>
    <w:p w:rsidR="007B1FD6" w:rsidRDefault="007B1FD6">
      <w:pPr>
        <w:pStyle w:val="ConsPlusNonformat"/>
        <w:jc w:val="both"/>
      </w:pPr>
      <w:r>
        <w:t xml:space="preserve"> └───────────────────────────────────────────────────────────────────────┘</w:t>
      </w:r>
    </w:p>
    <w:p w:rsidR="007B1FD6" w:rsidRDefault="007B1FD6">
      <w:pPr>
        <w:pStyle w:val="ConsPlusNonformat"/>
        <w:jc w:val="both"/>
      </w:pPr>
      <w:r>
        <w:t>┌─────────────────────────────────────────────────────────────────────────┐</w:t>
      </w:r>
    </w:p>
    <w:p w:rsidR="007B1FD6" w:rsidRDefault="007B1FD6">
      <w:pPr>
        <w:pStyle w:val="ConsPlusNonformat"/>
        <w:jc w:val="both"/>
      </w:pPr>
      <w:r>
        <w:t xml:space="preserve">│ </w:t>
      </w:r>
      <w:hyperlink r:id="rId316" w:history="1">
        <w:r>
          <w:rPr>
            <w:color w:val="0000FF"/>
          </w:rPr>
          <w:t>СНиП 35-01-2001</w:t>
        </w:r>
      </w:hyperlink>
      <w:r>
        <w:t xml:space="preserve"> Доступность зданий и сооружений для маломобильных групп │</w:t>
      </w:r>
    </w:p>
    <w:p w:rsidR="007B1FD6" w:rsidRDefault="007B1FD6">
      <w:pPr>
        <w:pStyle w:val="ConsPlusNonformat"/>
        <w:jc w:val="both"/>
      </w:pPr>
      <w:r>
        <w:t>│                                населения                                │</w:t>
      </w:r>
    </w:p>
    <w:p w:rsidR="007B1FD6" w:rsidRDefault="007B1FD6">
      <w:pPr>
        <w:pStyle w:val="ConsPlusNonformat"/>
        <w:jc w:val="both"/>
      </w:pPr>
      <w:r>
        <w:t xml:space="preserve">│    </w:t>
      </w:r>
      <w:hyperlink r:id="rId317" w:history="1">
        <w:r>
          <w:rPr>
            <w:color w:val="0000FF"/>
          </w:rPr>
          <w:t>ВСН 62-91*</w:t>
        </w:r>
      </w:hyperlink>
      <w:r>
        <w:t xml:space="preserve"> "Проектирование среды жизнедеятельности с учетом особых   │</w:t>
      </w:r>
    </w:p>
    <w:p w:rsidR="007B1FD6" w:rsidRDefault="007B1FD6">
      <w:pPr>
        <w:pStyle w:val="ConsPlusNonformat"/>
        <w:jc w:val="both"/>
      </w:pPr>
      <w:r>
        <w:t>│  потребностей инвалидов" (* - в части требований к специализированным   │</w:t>
      </w:r>
    </w:p>
    <w:p w:rsidR="007B1FD6" w:rsidRDefault="007B1FD6">
      <w:pPr>
        <w:pStyle w:val="ConsPlusNonformat"/>
        <w:jc w:val="both"/>
      </w:pPr>
      <w:r>
        <w:t>│                                зданиям)                                 │</w:t>
      </w:r>
    </w:p>
    <w:p w:rsidR="007B1FD6" w:rsidRDefault="007B1FD6">
      <w:pPr>
        <w:pStyle w:val="ConsPlusNonformat"/>
        <w:jc w:val="both"/>
      </w:pPr>
      <w:r>
        <w:t>└─────────────────────────────────────────────────────────────────────────┘</w:t>
      </w:r>
    </w:p>
    <w:p w:rsidR="007B1FD6" w:rsidRDefault="007B1FD6">
      <w:pPr>
        <w:pStyle w:val="ConsPlusNonformat"/>
        <w:jc w:val="both"/>
      </w:pPr>
      <w:r>
        <w:t>┌─────────────────────────────────────┐</w:t>
      </w:r>
    </w:p>
    <w:p w:rsidR="007B1FD6" w:rsidRDefault="007B1FD6">
      <w:pPr>
        <w:pStyle w:val="ConsPlusNonformat"/>
        <w:jc w:val="both"/>
      </w:pPr>
      <w:r>
        <w:t>│            СВОДЫ ПРАВИЛ             │</w:t>
      </w:r>
    </w:p>
    <w:p w:rsidR="007B1FD6" w:rsidRDefault="007B1FD6">
      <w:pPr>
        <w:pStyle w:val="ConsPlusNonformat"/>
        <w:jc w:val="both"/>
      </w:pPr>
      <w:r>
        <w:t>└─────────────────────────────────────┘┌──────────────────────────────────┐</w:t>
      </w:r>
    </w:p>
    <w:p w:rsidR="007B1FD6" w:rsidRDefault="007B1FD6">
      <w:pPr>
        <w:pStyle w:val="ConsPlusNonformat"/>
        <w:jc w:val="both"/>
      </w:pPr>
      <w:r>
        <w:t>┌─────────────────────────────────────┐│     МЕТОДИЧЕСКИЕ ДОКУМЕНТЫ       │</w:t>
      </w:r>
    </w:p>
    <w:p w:rsidR="007B1FD6" w:rsidRDefault="007B1FD6">
      <w:pPr>
        <w:pStyle w:val="ConsPlusNonformat"/>
        <w:jc w:val="both"/>
      </w:pPr>
      <w:r>
        <w:t>│</w:t>
      </w:r>
      <w:hyperlink r:id="rId318" w:history="1">
        <w:r>
          <w:rPr>
            <w:color w:val="0000FF"/>
          </w:rPr>
          <w:t>СП 31-102-99</w:t>
        </w:r>
      </w:hyperlink>
      <w:r>
        <w:t>. Требования доступности ││         В СТРОИТЕЛЬСТВЕ          │</w:t>
      </w:r>
    </w:p>
    <w:p w:rsidR="007B1FD6" w:rsidRDefault="007B1FD6">
      <w:pPr>
        <w:pStyle w:val="ConsPlusNonformat"/>
        <w:jc w:val="both"/>
      </w:pPr>
      <w:r>
        <w:t>│общественных зданий и сооружений     │└──────────────────────────────────┘</w:t>
      </w:r>
    </w:p>
    <w:p w:rsidR="007B1FD6" w:rsidRDefault="007B1FD6">
      <w:pPr>
        <w:pStyle w:val="ConsPlusNonformat"/>
        <w:jc w:val="both"/>
      </w:pPr>
      <w:r>
        <w:t>│для инвалидов и других маломобильных │┌──────────────────────────────────┐</w:t>
      </w:r>
    </w:p>
    <w:p w:rsidR="007B1FD6" w:rsidRDefault="007B1FD6">
      <w:pPr>
        <w:pStyle w:val="ConsPlusNonformat"/>
        <w:jc w:val="both"/>
      </w:pPr>
      <w:r>
        <w:t>│посетителей                          ││  Рекомендации по проектированию  │</w:t>
      </w:r>
    </w:p>
    <w:p w:rsidR="007B1FD6" w:rsidRDefault="007B1FD6">
      <w:pPr>
        <w:pStyle w:val="ConsPlusNonformat"/>
        <w:jc w:val="both"/>
      </w:pPr>
      <w:r>
        <w:t>└─────────────────────────────────────┘│    окружающей среды, зданий и    │</w:t>
      </w:r>
    </w:p>
    <w:p w:rsidR="007B1FD6" w:rsidRDefault="007B1FD6">
      <w:pPr>
        <w:pStyle w:val="ConsPlusNonformat"/>
        <w:jc w:val="both"/>
      </w:pPr>
      <w:r>
        <w:t>┌─────────────────────────────────────┐│ сооружений с учетом потребностей │</w:t>
      </w:r>
    </w:p>
    <w:p w:rsidR="007B1FD6" w:rsidRDefault="007B1FD6">
      <w:pPr>
        <w:pStyle w:val="ConsPlusNonformat"/>
        <w:jc w:val="both"/>
      </w:pPr>
      <w:r>
        <w:t>│</w:t>
      </w:r>
      <w:hyperlink r:id="rId319" w:history="1">
        <w:r>
          <w:rPr>
            <w:color w:val="0000FF"/>
          </w:rPr>
          <w:t>СП 35-101-2001</w:t>
        </w:r>
      </w:hyperlink>
      <w:r>
        <w:t>. Проектирование зданий││ инвалидов и других маломобильных │</w:t>
      </w:r>
    </w:p>
    <w:p w:rsidR="007B1FD6" w:rsidRDefault="007B1FD6">
      <w:pPr>
        <w:pStyle w:val="ConsPlusNonformat"/>
        <w:jc w:val="both"/>
      </w:pPr>
      <w:r>
        <w:t>│и сооружений с учетом доступности для││         групп населения          │</w:t>
      </w:r>
    </w:p>
    <w:p w:rsidR="007B1FD6" w:rsidRDefault="007B1FD6">
      <w:pPr>
        <w:pStyle w:val="ConsPlusNonformat"/>
        <w:jc w:val="both"/>
      </w:pPr>
      <w:r>
        <w:t>│маломобильных групп населения. Общие ││                                  │</w:t>
      </w:r>
    </w:p>
    <w:p w:rsidR="007B1FD6" w:rsidRDefault="007B1FD6">
      <w:pPr>
        <w:pStyle w:val="ConsPlusNonformat"/>
        <w:jc w:val="both"/>
      </w:pPr>
      <w:r>
        <w:t>│положения                            ││</w:t>
      </w:r>
      <w:hyperlink r:id="rId320" w:history="1">
        <w:r>
          <w:rPr>
            <w:color w:val="0000FF"/>
          </w:rPr>
          <w:t>МДС 35-1.2000</w:t>
        </w:r>
      </w:hyperlink>
      <w:r>
        <w:t>. Общие положения    │</w:t>
      </w:r>
    </w:p>
    <w:p w:rsidR="007B1FD6" w:rsidRDefault="007B1FD6">
      <w:pPr>
        <w:pStyle w:val="ConsPlusNonformat"/>
        <w:jc w:val="both"/>
      </w:pPr>
      <w:r>
        <w:t>│</w:t>
      </w:r>
      <w:hyperlink r:id="rId321" w:history="1">
        <w:r>
          <w:rPr>
            <w:color w:val="0000FF"/>
          </w:rPr>
          <w:t>СП 35-102-2001</w:t>
        </w:r>
      </w:hyperlink>
      <w:r>
        <w:t>. Жилая среда с плани- ││</w:t>
      </w:r>
      <w:hyperlink r:id="rId322" w:history="1">
        <w:r>
          <w:rPr>
            <w:color w:val="0000FF"/>
          </w:rPr>
          <w:t>МДС 35-2.2000</w:t>
        </w:r>
      </w:hyperlink>
      <w:r>
        <w:t>. Градостроительные  │</w:t>
      </w:r>
    </w:p>
    <w:p w:rsidR="007B1FD6" w:rsidRDefault="007B1FD6">
      <w:pPr>
        <w:pStyle w:val="ConsPlusNonformat"/>
        <w:jc w:val="both"/>
      </w:pPr>
      <w:r>
        <w:t>│ровочными элементами, доступными     ││требования                        │</w:t>
      </w:r>
    </w:p>
    <w:p w:rsidR="007B1FD6" w:rsidRDefault="007B1FD6">
      <w:pPr>
        <w:pStyle w:val="ConsPlusNonformat"/>
        <w:jc w:val="both"/>
      </w:pPr>
      <w:r>
        <w:t>│инвалидам                            ││</w:t>
      </w:r>
      <w:hyperlink r:id="rId323" w:history="1">
        <w:r>
          <w:rPr>
            <w:color w:val="0000FF"/>
          </w:rPr>
          <w:t>МДС 35-3.2000</w:t>
        </w:r>
      </w:hyperlink>
      <w:r>
        <w:t>. Жилые здания и     │</w:t>
      </w:r>
    </w:p>
    <w:p w:rsidR="007B1FD6" w:rsidRDefault="007B1FD6">
      <w:pPr>
        <w:pStyle w:val="ConsPlusNonformat"/>
        <w:jc w:val="both"/>
      </w:pPr>
      <w:r>
        <w:t>│</w:t>
      </w:r>
      <w:hyperlink r:id="rId324" w:history="1">
        <w:r>
          <w:rPr>
            <w:color w:val="0000FF"/>
          </w:rPr>
          <w:t>СП 35-103-2001</w:t>
        </w:r>
      </w:hyperlink>
      <w:r>
        <w:t>. Общественные здания и││комплексы                         │</w:t>
      </w:r>
    </w:p>
    <w:p w:rsidR="007B1FD6" w:rsidRDefault="007B1FD6">
      <w:pPr>
        <w:pStyle w:val="ConsPlusNonformat"/>
        <w:jc w:val="both"/>
      </w:pPr>
      <w:r>
        <w:t>│сооружения, доступные маломобильным  ││</w:t>
      </w:r>
      <w:hyperlink r:id="rId325" w:history="1">
        <w:r>
          <w:rPr>
            <w:color w:val="0000FF"/>
          </w:rPr>
          <w:t>МДС 35-4.2000</w:t>
        </w:r>
      </w:hyperlink>
      <w:r>
        <w:t>. Проектирование     │</w:t>
      </w:r>
    </w:p>
    <w:p w:rsidR="007B1FD6" w:rsidRDefault="007B1FD6">
      <w:pPr>
        <w:pStyle w:val="ConsPlusNonformat"/>
        <w:jc w:val="both"/>
      </w:pPr>
      <w:r>
        <w:t>│посетителям                          ││новых и адаптация существующих    │</w:t>
      </w:r>
    </w:p>
    <w:p w:rsidR="007B1FD6" w:rsidRDefault="007B1FD6">
      <w:pPr>
        <w:pStyle w:val="ConsPlusNonformat"/>
        <w:jc w:val="both"/>
      </w:pPr>
      <w:r>
        <w:t>│</w:t>
      </w:r>
      <w:hyperlink r:id="rId326" w:history="1">
        <w:r>
          <w:rPr>
            <w:color w:val="0000FF"/>
          </w:rPr>
          <w:t>СП 35-104-2001</w:t>
        </w:r>
      </w:hyperlink>
      <w:r>
        <w:t>. Здания и помещения с ││зданий для воспитания, обучения и │</w:t>
      </w:r>
    </w:p>
    <w:p w:rsidR="007B1FD6" w:rsidRDefault="007B1FD6">
      <w:pPr>
        <w:pStyle w:val="ConsPlusNonformat"/>
        <w:jc w:val="both"/>
      </w:pPr>
      <w:r>
        <w:t>│местами труда для инвалидов          ││реабилитации детей-инвалидов      │</w:t>
      </w:r>
    </w:p>
    <w:p w:rsidR="007B1FD6" w:rsidRDefault="007B1FD6">
      <w:pPr>
        <w:pStyle w:val="ConsPlusNonformat"/>
        <w:jc w:val="both"/>
      </w:pPr>
      <w:r>
        <w:t>│</w:t>
      </w:r>
      <w:hyperlink r:id="rId327" w:history="1">
        <w:r>
          <w:rPr>
            <w:color w:val="0000FF"/>
          </w:rPr>
          <w:t>СП 35-105-2002</w:t>
        </w:r>
      </w:hyperlink>
      <w:r>
        <w:t>. Реконструкция город- ││</w:t>
      </w:r>
      <w:hyperlink r:id="rId328" w:history="1">
        <w:r>
          <w:rPr>
            <w:color w:val="0000FF"/>
          </w:rPr>
          <w:t>МДС 35-5.2000</w:t>
        </w:r>
      </w:hyperlink>
      <w:r>
        <w:t>. Общественные здания│</w:t>
      </w:r>
    </w:p>
    <w:p w:rsidR="007B1FD6" w:rsidRDefault="007B1FD6">
      <w:pPr>
        <w:pStyle w:val="ConsPlusNonformat"/>
        <w:jc w:val="both"/>
      </w:pPr>
      <w:r>
        <w:t>│ской застройки с учетом доступности  ││и сооружения. Учреждения лечебно- │</w:t>
      </w:r>
    </w:p>
    <w:p w:rsidR="007B1FD6" w:rsidRDefault="007B1FD6">
      <w:pPr>
        <w:pStyle w:val="ConsPlusNonformat"/>
        <w:jc w:val="both"/>
      </w:pPr>
      <w:r>
        <w:t>│для инвалидов и других маломобильных ││профилактические: поликлиники,    │</w:t>
      </w:r>
    </w:p>
    <w:p w:rsidR="007B1FD6" w:rsidRDefault="007B1FD6">
      <w:pPr>
        <w:pStyle w:val="ConsPlusNonformat"/>
        <w:jc w:val="both"/>
      </w:pPr>
      <w:r>
        <w:t>│групп населения                      ││амбулатории, аптеки               │</w:t>
      </w:r>
    </w:p>
    <w:p w:rsidR="007B1FD6" w:rsidRDefault="007B1FD6">
      <w:pPr>
        <w:pStyle w:val="ConsPlusNonformat"/>
        <w:jc w:val="both"/>
      </w:pPr>
      <w:r>
        <w:t>│</w:t>
      </w:r>
      <w:hyperlink r:id="rId329" w:history="1">
        <w:r>
          <w:rPr>
            <w:color w:val="0000FF"/>
          </w:rPr>
          <w:t>СП 35-106-2003</w:t>
        </w:r>
      </w:hyperlink>
      <w:r>
        <w:t>. Расчет и размещение  ││</w:t>
      </w:r>
      <w:hyperlink r:id="rId330" w:history="1">
        <w:r>
          <w:rPr>
            <w:color w:val="0000FF"/>
          </w:rPr>
          <w:t>МДС 35-6.2000</w:t>
        </w:r>
      </w:hyperlink>
      <w:r>
        <w:t>. Общественные здания│</w:t>
      </w:r>
    </w:p>
    <w:p w:rsidR="007B1FD6" w:rsidRDefault="007B1FD6">
      <w:pPr>
        <w:pStyle w:val="ConsPlusNonformat"/>
        <w:jc w:val="both"/>
      </w:pPr>
      <w:r>
        <w:t>│учреждений социального обслуживания  ││и сооружения. Спортивные сооруже- │</w:t>
      </w:r>
    </w:p>
    <w:p w:rsidR="007B1FD6" w:rsidRDefault="007B1FD6">
      <w:pPr>
        <w:pStyle w:val="ConsPlusNonformat"/>
        <w:jc w:val="both"/>
      </w:pPr>
      <w:r>
        <w:t>│пожилых людей                        ││ния                               │</w:t>
      </w:r>
    </w:p>
    <w:p w:rsidR="007B1FD6" w:rsidRDefault="007B1FD6">
      <w:pPr>
        <w:pStyle w:val="ConsPlusNonformat"/>
        <w:jc w:val="both"/>
      </w:pPr>
      <w:r>
        <w:t>│</w:t>
      </w:r>
      <w:hyperlink r:id="rId331" w:history="1">
        <w:r>
          <w:rPr>
            <w:color w:val="0000FF"/>
          </w:rPr>
          <w:t>СП 35-107-2003</w:t>
        </w:r>
      </w:hyperlink>
      <w:r>
        <w:t>. Здания учреждений    ││</w:t>
      </w:r>
      <w:hyperlink r:id="rId332" w:history="1">
        <w:r>
          <w:rPr>
            <w:color w:val="0000FF"/>
          </w:rPr>
          <w:t>МДС 35-7.2000</w:t>
        </w:r>
      </w:hyperlink>
      <w:r>
        <w:t>. Общественные здания│</w:t>
      </w:r>
    </w:p>
    <w:p w:rsidR="007B1FD6" w:rsidRDefault="007B1FD6">
      <w:pPr>
        <w:pStyle w:val="ConsPlusNonformat"/>
        <w:jc w:val="both"/>
      </w:pPr>
      <w:r>
        <w:t>│временного пребывания лиц без        ││и сооружения. Физкультурно-оздоро-│</w:t>
      </w:r>
    </w:p>
    <w:p w:rsidR="007B1FD6" w:rsidRDefault="007B1FD6">
      <w:pPr>
        <w:pStyle w:val="ConsPlusNonformat"/>
        <w:jc w:val="both"/>
      </w:pPr>
      <w:r>
        <w:t>│определенного места жительства       ││вительные сооружения              │</w:t>
      </w:r>
    </w:p>
    <w:p w:rsidR="007B1FD6" w:rsidRDefault="007B1FD6">
      <w:pPr>
        <w:pStyle w:val="ConsPlusNonformat"/>
        <w:jc w:val="both"/>
      </w:pPr>
      <w:r>
        <w:t>│</w:t>
      </w:r>
      <w:hyperlink r:id="rId333" w:history="1">
        <w:r>
          <w:rPr>
            <w:color w:val="0000FF"/>
          </w:rPr>
          <w:t>СП 35-109-2005</w:t>
        </w:r>
      </w:hyperlink>
      <w:r>
        <w:t>. Помещения для досуго-││</w:t>
      </w:r>
      <w:hyperlink r:id="rId334" w:history="1">
        <w:r>
          <w:rPr>
            <w:color w:val="0000FF"/>
          </w:rPr>
          <w:t>МДС 35-8.2000</w:t>
        </w:r>
      </w:hyperlink>
      <w:r>
        <w:t>. Общественные здания│</w:t>
      </w:r>
    </w:p>
    <w:p w:rsidR="007B1FD6" w:rsidRDefault="007B1FD6">
      <w:pPr>
        <w:pStyle w:val="ConsPlusNonformat"/>
        <w:jc w:val="both"/>
      </w:pPr>
      <w:r>
        <w:t>│вой и физкультурно-оздоровительной   ││и сооружения. Кинотеатры, клубы,  │</w:t>
      </w:r>
    </w:p>
    <w:p w:rsidR="007B1FD6" w:rsidRDefault="007B1FD6">
      <w:pPr>
        <w:pStyle w:val="ConsPlusNonformat"/>
        <w:jc w:val="both"/>
      </w:pPr>
      <w:r>
        <w:t>│деятельности пожилых людей           ││библиотеки, музеи                 │</w:t>
      </w:r>
    </w:p>
    <w:p w:rsidR="007B1FD6" w:rsidRDefault="007B1FD6">
      <w:pPr>
        <w:pStyle w:val="ConsPlusNonformat"/>
        <w:jc w:val="both"/>
      </w:pPr>
      <w:r>
        <w:t>│</w:t>
      </w:r>
      <w:hyperlink r:id="rId335" w:history="1">
        <w:r>
          <w:rPr>
            <w:color w:val="0000FF"/>
          </w:rPr>
          <w:t>СП 35-112-2005</w:t>
        </w:r>
      </w:hyperlink>
      <w:r>
        <w:t>. Свод правил по проек-││</w:t>
      </w:r>
      <w:hyperlink r:id="rId336" w:history="1">
        <w:r>
          <w:rPr>
            <w:color w:val="0000FF"/>
          </w:rPr>
          <w:t>МДС 35-9.2000</w:t>
        </w:r>
      </w:hyperlink>
      <w:r>
        <w:t>. Общественные здания│</w:t>
      </w:r>
    </w:p>
    <w:p w:rsidR="007B1FD6" w:rsidRDefault="007B1FD6">
      <w:pPr>
        <w:pStyle w:val="ConsPlusNonformat"/>
        <w:jc w:val="both"/>
      </w:pPr>
      <w:r>
        <w:t>│тированию и строительству. Дома-     ││и сооружения. Здания и сооружения │</w:t>
      </w:r>
    </w:p>
    <w:p w:rsidR="007B1FD6" w:rsidRDefault="007B1FD6">
      <w:pPr>
        <w:pStyle w:val="ConsPlusNonformat"/>
        <w:jc w:val="both"/>
      </w:pPr>
      <w:r>
        <w:t>│интернаты                            ││транспортного назначения          │</w:t>
      </w:r>
    </w:p>
    <w:p w:rsidR="007B1FD6" w:rsidRDefault="007B1FD6">
      <w:pPr>
        <w:pStyle w:val="ConsPlusNonformat"/>
        <w:jc w:val="both"/>
      </w:pPr>
      <w:r>
        <w:t>│</w:t>
      </w:r>
      <w:hyperlink r:id="rId337" w:history="1">
        <w:r>
          <w:rPr>
            <w:color w:val="0000FF"/>
          </w:rPr>
          <w:t>СП 35-114-2003</w:t>
        </w:r>
      </w:hyperlink>
      <w:r>
        <w:t>. Свод правил по проек-││</w:t>
      </w:r>
      <w:hyperlink r:id="rId338" w:history="1">
        <w:r>
          <w:rPr>
            <w:color w:val="0000FF"/>
          </w:rPr>
          <w:t>МДС 35-10.2000</w:t>
        </w:r>
      </w:hyperlink>
      <w:r>
        <w:t>. Промышленные      │</w:t>
      </w:r>
    </w:p>
    <w:p w:rsidR="007B1FD6" w:rsidRDefault="007B1FD6">
      <w:pPr>
        <w:pStyle w:val="ConsPlusNonformat"/>
        <w:jc w:val="both"/>
      </w:pPr>
      <w:r>
        <w:t>│тированию и строительству. Реконст-  ││предприятия, здания и сооружения  │</w:t>
      </w:r>
    </w:p>
    <w:p w:rsidR="007B1FD6" w:rsidRDefault="007B1FD6">
      <w:pPr>
        <w:pStyle w:val="ConsPlusNonformat"/>
        <w:jc w:val="both"/>
      </w:pPr>
      <w:r>
        <w:t>│рукция и приспособление зданий для   ││для труда инвалидов различных     │</w:t>
      </w:r>
    </w:p>
    <w:p w:rsidR="007B1FD6" w:rsidRDefault="007B1FD6">
      <w:pPr>
        <w:pStyle w:val="ConsPlusNonformat"/>
        <w:jc w:val="both"/>
      </w:pPr>
      <w:r>
        <w:t>│учреждений социального обслуживания  ││категорий                         │</w:t>
      </w:r>
    </w:p>
    <w:p w:rsidR="007B1FD6" w:rsidRDefault="007B1FD6">
      <w:pPr>
        <w:pStyle w:val="ConsPlusNonformat"/>
        <w:jc w:val="both"/>
      </w:pPr>
      <w:r>
        <w:t>│пожилых людей                        │└──────────────────────────────────┘</w:t>
      </w:r>
    </w:p>
    <w:p w:rsidR="007B1FD6" w:rsidRDefault="007B1FD6">
      <w:pPr>
        <w:pStyle w:val="ConsPlusNonformat"/>
        <w:jc w:val="both"/>
      </w:pPr>
      <w:r>
        <w:t>│</w:t>
      </w:r>
      <w:hyperlink r:id="rId339" w:history="1">
        <w:r>
          <w:rPr>
            <w:color w:val="0000FF"/>
          </w:rPr>
          <w:t>СП 35-115-2004</w:t>
        </w:r>
      </w:hyperlink>
      <w:r>
        <w:t>. Свод правил по проек-│</w:t>
      </w:r>
    </w:p>
    <w:p w:rsidR="007B1FD6" w:rsidRDefault="007B1FD6">
      <w:pPr>
        <w:pStyle w:val="ConsPlusNonformat"/>
        <w:jc w:val="both"/>
      </w:pPr>
      <w:r>
        <w:t>│тированию и строительству. Обустрой- │</w:t>
      </w:r>
    </w:p>
    <w:p w:rsidR="007B1FD6" w:rsidRDefault="007B1FD6">
      <w:pPr>
        <w:pStyle w:val="ConsPlusNonformat"/>
        <w:jc w:val="both"/>
      </w:pPr>
      <w:r>
        <w:t>│ство помещений в учреждениях социаль-│</w:t>
      </w:r>
    </w:p>
    <w:p w:rsidR="007B1FD6" w:rsidRDefault="007B1FD6">
      <w:pPr>
        <w:pStyle w:val="ConsPlusNonformat"/>
        <w:jc w:val="both"/>
      </w:pPr>
      <w:r>
        <w:t>│ного и медицинского обслуживания     │</w:t>
      </w:r>
    </w:p>
    <w:p w:rsidR="007B1FD6" w:rsidRDefault="007B1FD6">
      <w:pPr>
        <w:pStyle w:val="ConsPlusNonformat"/>
        <w:jc w:val="both"/>
      </w:pPr>
      <w:r>
        <w:t>│пожилых людей                        │</w:t>
      </w:r>
    </w:p>
    <w:p w:rsidR="007B1FD6" w:rsidRDefault="007B1FD6">
      <w:pPr>
        <w:pStyle w:val="ConsPlusNonformat"/>
        <w:jc w:val="both"/>
      </w:pPr>
      <w:r>
        <w:t>│</w:t>
      </w:r>
      <w:hyperlink r:id="rId340" w:history="1">
        <w:r>
          <w:rPr>
            <w:color w:val="0000FF"/>
          </w:rPr>
          <w:t>СП 35-116-2006</w:t>
        </w:r>
      </w:hyperlink>
      <w:r>
        <w:t>. Свод правил по проек-│</w:t>
      </w:r>
    </w:p>
    <w:p w:rsidR="007B1FD6" w:rsidRDefault="007B1FD6">
      <w:pPr>
        <w:pStyle w:val="ConsPlusNonformat"/>
        <w:jc w:val="both"/>
      </w:pPr>
      <w:r>
        <w:t>│тированию и строительству. Реабилита-│</w:t>
      </w:r>
    </w:p>
    <w:p w:rsidR="007B1FD6" w:rsidRDefault="007B1FD6">
      <w:pPr>
        <w:pStyle w:val="ConsPlusNonformat"/>
        <w:jc w:val="both"/>
      </w:pPr>
      <w:r>
        <w:lastRenderedPageBreak/>
        <w:t>│ционные центры для детей и подростков│</w:t>
      </w:r>
    </w:p>
    <w:p w:rsidR="007B1FD6" w:rsidRDefault="007B1FD6">
      <w:pPr>
        <w:pStyle w:val="ConsPlusNonformat"/>
        <w:jc w:val="both"/>
      </w:pPr>
      <w:r>
        <w:t>│с ограниченными возможностями        │</w:t>
      </w:r>
    </w:p>
    <w:p w:rsidR="007B1FD6" w:rsidRDefault="007B1FD6">
      <w:pPr>
        <w:pStyle w:val="ConsPlusNonformat"/>
        <w:jc w:val="both"/>
      </w:pPr>
      <w:r>
        <w:t>│</w:t>
      </w:r>
      <w:hyperlink r:id="rId341" w:history="1">
        <w:r>
          <w:rPr>
            <w:color w:val="0000FF"/>
          </w:rPr>
          <w:t>СП 35-117-2006</w:t>
        </w:r>
      </w:hyperlink>
      <w:r>
        <w:t>. Свод правил по проек-│</w:t>
      </w:r>
    </w:p>
    <w:p w:rsidR="007B1FD6" w:rsidRDefault="007B1FD6">
      <w:pPr>
        <w:pStyle w:val="ConsPlusNonformat"/>
        <w:jc w:val="both"/>
      </w:pPr>
      <w:r>
        <w:t>│тированию и строительству. Дома-     │</w:t>
      </w:r>
    </w:p>
    <w:p w:rsidR="007B1FD6" w:rsidRDefault="007B1FD6">
      <w:pPr>
        <w:pStyle w:val="ConsPlusNonformat"/>
        <w:jc w:val="both"/>
      </w:pPr>
      <w:r>
        <w:t>│интернаты для детей-инвалидов        │</w:t>
      </w:r>
    </w:p>
    <w:p w:rsidR="007B1FD6" w:rsidRDefault="007B1FD6">
      <w:pPr>
        <w:pStyle w:val="ConsPlusNonformat"/>
        <w:jc w:val="both"/>
      </w:pPr>
      <w: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1"/>
        <w:rPr>
          <w:rFonts w:ascii="Calibri" w:hAnsi="Calibri" w:cs="Calibri"/>
        </w:rPr>
      </w:pPr>
      <w:bookmarkStart w:id="301" w:name="Par5401"/>
      <w:bookmarkEnd w:id="301"/>
      <w:r>
        <w:rPr>
          <w:rFonts w:ascii="Calibri" w:hAnsi="Calibri" w:cs="Calibri"/>
        </w:rPr>
        <w:t>Обозначения и сокращения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bookmarkStart w:id="302" w:name="Par5403"/>
      <w:bookmarkEnd w:id="302"/>
      <w:r>
        <w:rPr>
          <w:rFonts w:ascii="Courier New" w:hAnsi="Courier New" w:cs="Courier New"/>
          <w:sz w:val="20"/>
          <w:szCs w:val="20"/>
        </w:rPr>
        <w:t>Общие</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АИС       Автоматизированная информационная система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ВОГ       Всероссийское общество глухих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ВОЗ       Всемирная Организация Здравоохранения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ВОИ       Всероссийское общество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ВОС       Всероссийское общество слепых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ВСН       Ведомственные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ГОСТ Р    Государственный стандарт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ИОГВ      Исполнительный орган государственной власти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ИПР       Индивидуальная программа реабилитации инвалида (ребенка-инвалида)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КоАП      </w:t>
      </w:r>
      <w:hyperlink r:id="rId342" w:history="1">
        <w:r>
          <w:rPr>
            <w:rFonts w:ascii="Courier New" w:hAnsi="Courier New" w:cs="Courier New"/>
            <w:color w:val="0000FF"/>
            <w:sz w:val="20"/>
            <w:szCs w:val="20"/>
          </w:rPr>
          <w:t>Кодекс</w:t>
        </w:r>
      </w:hyperlink>
      <w:r>
        <w:rPr>
          <w:rFonts w:ascii="Courier New" w:hAnsi="Courier New" w:cs="Courier New"/>
          <w:sz w:val="20"/>
          <w:szCs w:val="20"/>
        </w:rPr>
        <w:t xml:space="preserve"> Российской Федерации об административных правонарушениях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КД        Коэффициент уровня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МГН       Маломобильные группы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МДС       Методические документы в строительстве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МКФ       Международная классификация функционирования, ограничений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жизнедеятельности и здоровья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НПБ       Нормы пожарной безопасности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ООИ       Общественная организация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ООН       Организация объединенных наций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ОСИ       Объект социальной инфраструктуры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ОСЗН      Орган социальной защиты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ПД        Показатель состояния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РДС       Руководящий документ системы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СНиП      Строительные нормы и правила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СО        Социальное обслуживание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        Свод правил по проектированию и строительству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СПАС      Служба поддержки адаптивной среды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ТСН       Территориальные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ТСР       Техническое средство реабилитации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УСО       Учреждение социального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3" w:name="Par5435"/>
      <w:bookmarkEnd w:id="303"/>
      <w:r>
        <w:rPr>
          <w:rFonts w:ascii="Courier New" w:hAnsi="Courier New" w:cs="Courier New"/>
          <w:sz w:val="20"/>
          <w:szCs w:val="20"/>
        </w:rPr>
        <w:t>Формы инвалидности</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         Инвалиды с нарушениями слуха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Инвалиды, передвигающиеся на креслах-колясках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 (ОДА)   Инвалиды с нарушениями опорно-двигательного аппарата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         Инвалиды с нарушениями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         Инвалиды с нарушениями умственного развития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4" w:name="Par5443"/>
      <w:bookmarkEnd w:id="304"/>
      <w:r>
        <w:rPr>
          <w:rFonts w:ascii="Courier New" w:hAnsi="Courier New" w:cs="Courier New"/>
          <w:sz w:val="20"/>
          <w:szCs w:val="20"/>
        </w:rPr>
        <w:t>Состояние доступности объекта (зоны)</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ДП        Доступно полностью</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ДЧ        Доступно частично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 условно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Временно недоступно</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5" w:name="Par5450"/>
      <w:bookmarkEnd w:id="305"/>
      <w:r>
        <w:rPr>
          <w:rFonts w:ascii="Courier New" w:hAnsi="Courier New" w:cs="Courier New"/>
          <w:sz w:val="20"/>
          <w:szCs w:val="20"/>
        </w:rPr>
        <w:t>Вариант организации доступности объекта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(формы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"А"       Доступность всех зон и помещений - универсальная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"Б"       Доступны специально выделенные участки и помещения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Доступность условная: дополнительная помощь сотрудника, услуги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на дому, дистанционно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Не организована доступность</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6" w:name="Par5459"/>
      <w:bookmarkEnd w:id="306"/>
      <w:r>
        <w:rPr>
          <w:rFonts w:ascii="Courier New" w:hAnsi="Courier New" w:cs="Courier New"/>
          <w:sz w:val="20"/>
          <w:szCs w:val="20"/>
        </w:rPr>
        <w:t>Вид работ по адаптации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 соответствии с классификатором)</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ТР        Текущий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ПСД       Подготовка проектно-сметной документации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Стр       Строительство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КР        Капитальный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Рек       Реконструкция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       Организация альтернативной формы обслуживания и другие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организационные мероприятия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04830" w:rsidRDefault="00604830">
      <w:bookmarkStart w:id="307" w:name="_GoBack"/>
      <w:bookmarkEnd w:id="307"/>
    </w:p>
    <w:sectPr w:rsidR="00604830" w:rsidSect="001D3749">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B1FD6"/>
    <w:rsid w:val="001D3749"/>
    <w:rsid w:val="00604830"/>
    <w:rsid w:val="007B1FD6"/>
    <w:rsid w:val="00EE6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F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B1F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B1FD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B1FD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C0FCB12DEAF67243224822E871402783C5F7E9DC1C85EFF1396A9E02FB69B7DCB5153449R9c1M" TargetMode="External"/><Relationship Id="rId299" Type="http://schemas.openxmlformats.org/officeDocument/2006/relationships/hyperlink" Target="consultantplus://offline/ref=E7C0FCB12DEAF67243225238EE71402781C3F6E38B4B87BEA4376F96R5c2M" TargetMode="External"/><Relationship Id="rId303" Type="http://schemas.openxmlformats.org/officeDocument/2006/relationships/hyperlink" Target="consultantplus://offline/ref=E7C0FCB12DEAF67243225737ED71402783C3F0E68D41DAB4AC6E639455RBcCM" TargetMode="External"/><Relationship Id="rId21" Type="http://schemas.openxmlformats.org/officeDocument/2006/relationships/hyperlink" Target="consultantplus://offline/ref=E7C0FCB12DEAF67243225737ED71402783C3F0E68D41DAB4AC6E639455BC26EE9EF118354E96FD66RAc1M" TargetMode="External"/><Relationship Id="rId42" Type="http://schemas.openxmlformats.org/officeDocument/2006/relationships/hyperlink" Target="consultantplus://offline/ref=E7C0FCB12DEAF67243225737ED71402783C0FBE58B49DAB4AC6E639455RBcCM" TargetMode="External"/><Relationship Id="rId63" Type="http://schemas.openxmlformats.org/officeDocument/2006/relationships/hyperlink" Target="consultantplus://offline/ref=E7C0FCB12DEAF67243224822E871402783C1FAE681168DB6FD3B6DR9c1M" TargetMode="External"/><Relationship Id="rId84" Type="http://schemas.openxmlformats.org/officeDocument/2006/relationships/hyperlink" Target="consultantplus://offline/ref=E7C0FCB12DEAF67243224822E871402783C5F7E9DC1C85EFF1396A9E02FB69B7DCB5153448R9c6M" TargetMode="External"/><Relationship Id="rId138" Type="http://schemas.openxmlformats.org/officeDocument/2006/relationships/hyperlink" Target="consultantplus://offline/ref=E7C0FCB12DEAF67243224822E871402783C5F7E9DC1C85EFF1396A9E02FB69B7DCB5153549R9c6M" TargetMode="External"/><Relationship Id="rId159" Type="http://schemas.openxmlformats.org/officeDocument/2006/relationships/hyperlink" Target="consultantplus://offline/ref=E7C0FCB12DEAF67243224822E871402783C5F7E9DC1C85EFF1396A9E02FB69B7DCB515354FR9c5M" TargetMode="External"/><Relationship Id="rId324" Type="http://schemas.openxmlformats.org/officeDocument/2006/relationships/hyperlink" Target="consultantplus://offline/ref=E7C0FCB12DEAF67243224822E871402783C2F2E381168DB6FD3B6DR9c1M" TargetMode="External"/><Relationship Id="rId170" Type="http://schemas.openxmlformats.org/officeDocument/2006/relationships/hyperlink" Target="consultantplus://offline/ref=E7C0FCB12DEAF67243224822E871402783C5F7E9DC1C85EFF1396A9E02FB69B7DCB515354CR9c5M" TargetMode="External"/><Relationship Id="rId191" Type="http://schemas.openxmlformats.org/officeDocument/2006/relationships/hyperlink" Target="consultantplus://offline/ref=E7C0FCB12DEAF67243224822E871402783C5F7E9DC1C85EFF1396A9E02FB69B7DCB515354BR9c4M" TargetMode="External"/><Relationship Id="rId205" Type="http://schemas.openxmlformats.org/officeDocument/2006/relationships/hyperlink" Target="consultantplus://offline/ref=E7C0FCB12DEAF67243224822E871402783C5F0E581168DB6FD3B6DR9c1M" TargetMode="External"/><Relationship Id="rId226" Type="http://schemas.openxmlformats.org/officeDocument/2006/relationships/hyperlink" Target="consultantplus://offline/ref=E7C0FCB12DEAF67243224822E871402783C5F7E9DC1C85EFF1396A9E02FB69B7DCB515364AR9c2M" TargetMode="External"/><Relationship Id="rId247" Type="http://schemas.openxmlformats.org/officeDocument/2006/relationships/hyperlink" Target="consultantplus://offline/ref=E7C0FCB12DEAF67243224822E871402783C5F7E9DC1C85EFF1396A9E02FB69B7DCB515364DR9c3M" TargetMode="External"/><Relationship Id="rId107" Type="http://schemas.openxmlformats.org/officeDocument/2006/relationships/hyperlink" Target="consultantplus://offline/ref=E7C0FCB12DEAF67243224822E871402783C5F7E9DC1C85EFF1396A9E02FB69B7DCB515354FR9cEM" TargetMode="External"/><Relationship Id="rId268" Type="http://schemas.openxmlformats.org/officeDocument/2006/relationships/hyperlink" Target="consultantplus://offline/ref=E7C0FCB12DEAF67243224822E871402783C5F7E9DC1C85EFF1396A9E02FB69B7DCB515364ER9c0M" TargetMode="External"/><Relationship Id="rId289" Type="http://schemas.openxmlformats.org/officeDocument/2006/relationships/hyperlink" Target="consultantplus://offline/ref=E7C0FCB12DEAF67243225737ED71402785C1F0E48B4B87BEA4376F9652B379F999B814344E96FBR6c3M" TargetMode="External"/><Relationship Id="rId11" Type="http://schemas.openxmlformats.org/officeDocument/2006/relationships/hyperlink" Target="consultantplus://offline/ref=E7C0FCB12DEAF67243225737ED71402783C2F5E38947DAB4AC6E639455BC26EE9EF118354E96F867RAc1M" TargetMode="External"/><Relationship Id="rId32" Type="http://schemas.openxmlformats.org/officeDocument/2006/relationships/hyperlink" Target="consultantplus://offline/ref=E7C0FCB12DEAF67243225737ED71402783C1F5E38843DAB4AC6E639455RBcCM" TargetMode="External"/><Relationship Id="rId53" Type="http://schemas.openxmlformats.org/officeDocument/2006/relationships/hyperlink" Target="consultantplus://offline/ref=E7C0FCB12DEAF67243224822E871402783C5F7E9DC1C85EFF139R6cAM" TargetMode="External"/><Relationship Id="rId74" Type="http://schemas.openxmlformats.org/officeDocument/2006/relationships/hyperlink" Target="consultantplus://offline/ref=E7C0FCB12DEAF67243224822E871402783C5F7E9DC1C85EFF1396A9E02FB69B7DCB5153449R9c6M" TargetMode="External"/><Relationship Id="rId128" Type="http://schemas.openxmlformats.org/officeDocument/2006/relationships/hyperlink" Target="consultantplus://offline/ref=E7C0FCB12DEAF67243224822E871402783C5F7E9DC1C85EFF1396A9E02FB69B7DCB5153446R9c7M" TargetMode="External"/><Relationship Id="rId149" Type="http://schemas.openxmlformats.org/officeDocument/2006/relationships/hyperlink" Target="consultantplus://offline/ref=E7C0FCB12DEAF67243224822E871402783C5F7E9DC1C85EFF1396A9E02FB69B7DCB515354ER9cFM" TargetMode="External"/><Relationship Id="rId314" Type="http://schemas.openxmlformats.org/officeDocument/2006/relationships/hyperlink" Target="consultantplus://offline/ref=E7C0FCB12DEAF67243225E2EEA71402780CDF3E28346DAB4AC6E639455BC26EE9EF118354E96FA63RAc9M" TargetMode="External"/><Relationship Id="rId335" Type="http://schemas.openxmlformats.org/officeDocument/2006/relationships/hyperlink" Target="consultantplus://offline/ref=E7C0FCB12DEAF67243224822E871402786CCF6E681168DB6FD3B6DR9c1M" TargetMode="External"/><Relationship Id="rId5" Type="http://schemas.openxmlformats.org/officeDocument/2006/relationships/hyperlink" Target="consultantplus://offline/ref=E7C0FCB12DEAF67243225737ED71402783C7FBE08347DAB4AC6E639455BC26EE9EF118354E96FB65RAcCM" TargetMode="External"/><Relationship Id="rId95" Type="http://schemas.openxmlformats.org/officeDocument/2006/relationships/hyperlink" Target="consultantplus://offline/ref=E7C0FCB12DEAF67243224822E871402783C5F7E9DC1C85EFF1396A9E02FB69B7DCB5153449R9c4M" TargetMode="External"/><Relationship Id="rId160" Type="http://schemas.openxmlformats.org/officeDocument/2006/relationships/hyperlink" Target="consultantplus://offline/ref=E7C0FCB12DEAF67243224822E871402783C5F7E9DC1C85EFF1396A9E02FB69B7DCB515354FR9c1M" TargetMode="External"/><Relationship Id="rId181" Type="http://schemas.openxmlformats.org/officeDocument/2006/relationships/hyperlink" Target="consultantplus://offline/ref=E7C0FCB12DEAF67243224822E871402783C5F7E9DC1C85EFF1396A9E02FB69B7DCB515354ER9c3M" TargetMode="External"/><Relationship Id="rId216" Type="http://schemas.openxmlformats.org/officeDocument/2006/relationships/hyperlink" Target="consultantplus://offline/ref=E7C0FCB12DEAF67243224822E871402783C5F7E9DC1C85EFF1396A9E02FB69B7DCB515364BR9c4M" TargetMode="External"/><Relationship Id="rId237" Type="http://schemas.openxmlformats.org/officeDocument/2006/relationships/hyperlink" Target="consultantplus://offline/ref=E7C0FCB12DEAF67243224822E871402783C5F7E9DC1C85EFF1396A9E02FB69B7DCB5153648R9c1M" TargetMode="External"/><Relationship Id="rId258" Type="http://schemas.openxmlformats.org/officeDocument/2006/relationships/hyperlink" Target="consultantplus://offline/ref=E7C0FCB12DEAF67243224822E871402783C5F7E9DC1C85EFF139R6cAM" TargetMode="External"/><Relationship Id="rId279" Type="http://schemas.openxmlformats.org/officeDocument/2006/relationships/hyperlink" Target="consultantplus://offline/ref=E7C0FCB12DEAF67243224822E871402783C5F7E9DC1C85EFF1396A9E02FB69B7DCB5153546R9c3M" TargetMode="External"/><Relationship Id="rId22" Type="http://schemas.openxmlformats.org/officeDocument/2006/relationships/hyperlink" Target="consultantplus://offline/ref=E7C0FCB12DEAF67243225737ED71402783C3F0E68D41DAB4AC6E639455BC26EE9EF118354E96FD65RAcAM" TargetMode="External"/><Relationship Id="rId43" Type="http://schemas.openxmlformats.org/officeDocument/2006/relationships/hyperlink" Target="consultantplus://offline/ref=E7C0FCB12DEAF67243225737ED71402783C0FBE58B49DAB4AC6E639455BC26EE9EF118354E96F967RAcFM" TargetMode="External"/><Relationship Id="rId64" Type="http://schemas.openxmlformats.org/officeDocument/2006/relationships/hyperlink" Target="consultantplus://offline/ref=E7C0FCB12DEAF67243224822E871402783C1FAE681168DB6FD3B6D915DEC6EFED0B415344E92RFcAM" TargetMode="External"/><Relationship Id="rId118" Type="http://schemas.openxmlformats.org/officeDocument/2006/relationships/hyperlink" Target="consultantplus://offline/ref=E7C0FCB12DEAF67243224822E871402783C5F7E9DC1C85EFF1396A9E02FB69B7DCB5153449R9c1M" TargetMode="External"/><Relationship Id="rId139" Type="http://schemas.openxmlformats.org/officeDocument/2006/relationships/hyperlink" Target="consultantplus://offline/ref=E7C0FCB12DEAF67243224822E871402783C5F7E9DC1C85EFF1396A9E02FB69B7DCB5153549R9c4M" TargetMode="External"/><Relationship Id="rId290" Type="http://schemas.openxmlformats.org/officeDocument/2006/relationships/hyperlink" Target="consultantplus://offline/ref=E7C0FCB12DEAF67243224822E871402783C5F7E9DC1C85EFF1396A9E02FB69B7DCB5153548R9c3M" TargetMode="External"/><Relationship Id="rId304" Type="http://schemas.openxmlformats.org/officeDocument/2006/relationships/hyperlink" Target="consultantplus://offline/ref=E7C0FCB12DEAF67243225737ED71402783C2F7E48943DAB4AC6E639455RBcCM" TargetMode="External"/><Relationship Id="rId325" Type="http://schemas.openxmlformats.org/officeDocument/2006/relationships/hyperlink" Target="consultantplus://offline/ref=E7C0FCB12DEAF67243224822E871402784CCF5E381168DB6FD3B6DR9c1M" TargetMode="External"/><Relationship Id="rId85" Type="http://schemas.openxmlformats.org/officeDocument/2006/relationships/hyperlink" Target="consultantplus://offline/ref=E7C0FCB12DEAF67243224822E871402783C5F7E9DC1C85EFF1396A9E02FB69B7DCB5153448R9c0M" TargetMode="External"/><Relationship Id="rId150" Type="http://schemas.openxmlformats.org/officeDocument/2006/relationships/hyperlink" Target="consultantplus://offline/ref=E7C0FCB12DEAF67243224822E871402783C5F7E9DC1C85EFF1396A9E02FB69B7DCB5153449R9c1M" TargetMode="External"/><Relationship Id="rId171" Type="http://schemas.openxmlformats.org/officeDocument/2006/relationships/hyperlink" Target="consultantplus://offline/ref=E7C0FCB12DEAF67243225E2EEA71402786C7FAE28D42DAB4AC6E639455RBcCM" TargetMode="External"/><Relationship Id="rId192" Type="http://schemas.openxmlformats.org/officeDocument/2006/relationships/hyperlink" Target="consultantplus://offline/ref=E7C0FCB12DEAF67243224822E871402783C5F7E9DC1C85EFF1396A9E02FB69B7DCB515354BR9c0M" TargetMode="External"/><Relationship Id="rId206" Type="http://schemas.openxmlformats.org/officeDocument/2006/relationships/hyperlink" Target="consultantplus://offline/ref=E7C0FCB12DEAF67243224822E871402783C5F7E9DC1C85EFF1396A9E02FB69B7DCB5153549R9cEM" TargetMode="External"/><Relationship Id="rId227" Type="http://schemas.openxmlformats.org/officeDocument/2006/relationships/hyperlink" Target="consultantplus://offline/ref=E7C0FCB12DEAF67243224822E871402783C5F7E9DC1C85EFF1396A9E02FB69B7DCB5153447R9c2M" TargetMode="External"/><Relationship Id="rId248" Type="http://schemas.openxmlformats.org/officeDocument/2006/relationships/hyperlink" Target="consultantplus://offline/ref=E7C0FCB12DEAF67243224822E871402783C5F7E9DC1C85EFF1396A9E02FB69B7DCB515364CR9c6M" TargetMode="External"/><Relationship Id="rId269" Type="http://schemas.openxmlformats.org/officeDocument/2006/relationships/hyperlink" Target="consultantplus://offline/ref=E7C0FCB12DEAF67243224822E871402783C5F7E9DC1C85EFF1396A9E02FB69B7DCB5153546R9c2M" TargetMode="External"/><Relationship Id="rId12" Type="http://schemas.openxmlformats.org/officeDocument/2006/relationships/hyperlink" Target="consultantplus://offline/ref=E7C0FCB12DEAF67243225737ED71402783C2F5E38947DAB4AC6E639455BC26EE9EF118354E96FB63RAcBM" TargetMode="External"/><Relationship Id="rId33" Type="http://schemas.openxmlformats.org/officeDocument/2006/relationships/hyperlink" Target="consultantplus://offline/ref=E7C0FCB12DEAF67243225737ED71402783C2F5E38947DAB4AC6E639455RBcCM" TargetMode="External"/><Relationship Id="rId108" Type="http://schemas.openxmlformats.org/officeDocument/2006/relationships/hyperlink" Target="consultantplus://offline/ref=E7C0FCB12DEAF67243224822E871402783C5F7E9DC1C85EFF1396A9E02FB69B7DCB515354ER9cFM" TargetMode="External"/><Relationship Id="rId129" Type="http://schemas.openxmlformats.org/officeDocument/2006/relationships/hyperlink" Target="consultantplus://offline/ref=E7C0FCB12DEAF67243224822E871402783C5F7E9DC1C85EFF1396A9E02FB69B7DCB5153449R9c1M" TargetMode="External"/><Relationship Id="rId280" Type="http://schemas.openxmlformats.org/officeDocument/2006/relationships/hyperlink" Target="consultantplus://offline/ref=E7C0FCB12DEAF67243224822E871402783C5F7E9DC1C85EFF1396A9E02FB69B7DCB5153546R9c3M" TargetMode="External"/><Relationship Id="rId315" Type="http://schemas.openxmlformats.org/officeDocument/2006/relationships/hyperlink" Target="consultantplus://offline/ref=E7C0FCB12DEAF67243225E2EEA71402780CDF3E28346DAB4AC6E639455BC26EE9EF118354E96FA63RAc9M" TargetMode="External"/><Relationship Id="rId336" Type="http://schemas.openxmlformats.org/officeDocument/2006/relationships/hyperlink" Target="consultantplus://offline/ref=E7C0FCB12DEAF67243224822E871402784C3FAE281168DB6FD3B6DR9c1M" TargetMode="External"/><Relationship Id="rId54" Type="http://schemas.openxmlformats.org/officeDocument/2006/relationships/hyperlink" Target="consultantplus://offline/ref=E7C0FCB12DEAF67243225737ED71402783C0FBE58B49DAB4AC6E639455BC26EE9EF118354E96F864RAcBM" TargetMode="External"/><Relationship Id="rId75" Type="http://schemas.openxmlformats.org/officeDocument/2006/relationships/hyperlink" Target="consultantplus://offline/ref=E7C0FCB12DEAF67243224822E871402783C5F7E9DC1C85EFF1396A9E02FB69B7DCB5153448R9c5M" TargetMode="External"/><Relationship Id="rId96" Type="http://schemas.openxmlformats.org/officeDocument/2006/relationships/hyperlink" Target="consultantplus://offline/ref=E7C0FCB12DEAF67243224822E871402783C5F7E9DC1C85EFF1396A9E02FB69B7DCB5153449R9c4M" TargetMode="External"/><Relationship Id="rId140" Type="http://schemas.openxmlformats.org/officeDocument/2006/relationships/hyperlink" Target="consultantplus://offline/ref=E7C0FCB12DEAF67243224822E871402783C5F7E9DC1C85EFF1396A9E02FB69B7DCB5153549R9c3M" TargetMode="External"/><Relationship Id="rId161" Type="http://schemas.openxmlformats.org/officeDocument/2006/relationships/hyperlink" Target="consultantplus://offline/ref=E7C0FCB12DEAF67243224822E871402783C5F7E9DC1C85EFF1396A9E02FB69B7DCB515354FR9cEM" TargetMode="External"/><Relationship Id="rId182" Type="http://schemas.openxmlformats.org/officeDocument/2006/relationships/hyperlink" Target="consultantplus://offline/ref=E7C0FCB12DEAF67243224822E871402783C5F7E9DC1C85EFF1396A9E02FB69B7DCB515354DR9c7M" TargetMode="External"/><Relationship Id="rId217" Type="http://schemas.openxmlformats.org/officeDocument/2006/relationships/hyperlink" Target="consultantplus://offline/ref=E7C0FCB12DEAF67243224822E871402783C5F7E9DC1C85EFF1396A9E02FB69B7DCB515364BR9c5M" TargetMode="External"/><Relationship Id="rId6" Type="http://schemas.openxmlformats.org/officeDocument/2006/relationships/hyperlink" Target="consultantplus://offline/ref=E7C0FCB12DEAF67243225737ED71402780CCF4E781168DB6FD3B6DR9c1M" TargetMode="External"/><Relationship Id="rId238" Type="http://schemas.openxmlformats.org/officeDocument/2006/relationships/hyperlink" Target="consultantplus://offline/ref=E7C0FCB12DEAF67243224822E871402783C5F7E9DC1C85EFF1396A9E02FB69B7DCB5153648R9cFM" TargetMode="External"/><Relationship Id="rId259" Type="http://schemas.openxmlformats.org/officeDocument/2006/relationships/hyperlink" Target="consultantplus://offline/ref=E7C0FCB12DEAF67243224822E871402783C5F7E9DC1C85EFF1396A9E02FB69B7DCB5153546R9c6M" TargetMode="External"/><Relationship Id="rId23" Type="http://schemas.openxmlformats.org/officeDocument/2006/relationships/hyperlink" Target="consultantplus://offline/ref=E7C0FCB12DEAF67243225737ED71402783C6F5E08D4B87BEA4376F96R5c2M" TargetMode="External"/><Relationship Id="rId119" Type="http://schemas.openxmlformats.org/officeDocument/2006/relationships/hyperlink" Target="consultantplus://offline/ref=E7C0FCB12DEAF67243224822E871402783C5F7E9DC1C85EFF1396A9E02FB69B7DCB5153446R9c7M" TargetMode="External"/><Relationship Id="rId270" Type="http://schemas.openxmlformats.org/officeDocument/2006/relationships/hyperlink" Target="consultantplus://offline/ref=E7C0FCB12DEAF67243224822E871402783C5F7E9DC1C85EFF1396A9E02FB69B7DCB5153547R9c2M" TargetMode="External"/><Relationship Id="rId291" Type="http://schemas.openxmlformats.org/officeDocument/2006/relationships/hyperlink" Target="consultantplus://offline/ref=E7C0FCB12DEAF67243224822E871402785C0F4E681168DB6FD3B6DR9c1M" TargetMode="External"/><Relationship Id="rId305" Type="http://schemas.openxmlformats.org/officeDocument/2006/relationships/hyperlink" Target="consultantplus://offline/ref=E7C0FCB12DEAF67243225737ED71402783C2F5E38947DAB4AC6E639455RBcCM" TargetMode="External"/><Relationship Id="rId326" Type="http://schemas.openxmlformats.org/officeDocument/2006/relationships/hyperlink" Target="consultantplus://offline/ref=E7C0FCB12DEAF67243224822E871402780CCF7E181168DB6FD3B6DR9c1M" TargetMode="External"/><Relationship Id="rId44" Type="http://schemas.openxmlformats.org/officeDocument/2006/relationships/hyperlink" Target="consultantplus://offline/ref=E7C0FCB12DEAF67243225737ED71402783C0FBE58B49DAB4AC6E639455BC26EE9EF118354E96F964RAcBM" TargetMode="External"/><Relationship Id="rId65" Type="http://schemas.openxmlformats.org/officeDocument/2006/relationships/hyperlink" Target="consultantplus://offline/ref=E7C0FCB12DEAF67243224822E871402783C1FAE681168DB6FD3B6D915DEC6EFED0B415344E92RFcAM" TargetMode="External"/><Relationship Id="rId86" Type="http://schemas.openxmlformats.org/officeDocument/2006/relationships/hyperlink" Target="consultantplus://offline/ref=E7C0FCB12DEAF67243224822E871402783C5F7E9DC1C85EFF1396A9E02FB69B7DCB5153448R9c0M" TargetMode="External"/><Relationship Id="rId130" Type="http://schemas.openxmlformats.org/officeDocument/2006/relationships/hyperlink" Target="consultantplus://offline/ref=E7C0FCB12DEAF67243224822E871402783C5F7E9DC1C85EFF1396A9E02FB69B7DCB5153446R9c7M" TargetMode="External"/><Relationship Id="rId151" Type="http://schemas.openxmlformats.org/officeDocument/2006/relationships/hyperlink" Target="consultantplus://offline/ref=E7C0FCB12DEAF67243224822E871402783C5F7E9DC1C85EFF1396A9E02FB69B7DCB515354FR9c7M" TargetMode="External"/><Relationship Id="rId172" Type="http://schemas.openxmlformats.org/officeDocument/2006/relationships/hyperlink" Target="consultantplus://offline/ref=E7C0FCB12DEAF67243224822E871402783C5F7E9DC1C85EFF1396A9E02FB69B7DCB5153549R9c6M" TargetMode="External"/><Relationship Id="rId193" Type="http://schemas.openxmlformats.org/officeDocument/2006/relationships/hyperlink" Target="consultantplus://offline/ref=E7C0FCB12DEAF67243224822E871402783C5F7E9DC1C85EFF1396A9E02FB69B7DCB515354BR9c2M" TargetMode="External"/><Relationship Id="rId207" Type="http://schemas.openxmlformats.org/officeDocument/2006/relationships/hyperlink" Target="consultantplus://offline/ref=E7C0FCB12DEAF67243224822E871402783C5F7E9DC1C85EFF1396A9E02FB69B7DCB5153549R9c6M" TargetMode="External"/><Relationship Id="rId228" Type="http://schemas.openxmlformats.org/officeDocument/2006/relationships/hyperlink" Target="consultantplus://offline/ref=E7C0FCB12DEAF67243224822E871402783C5F7E9DC1C85EFF1396A9E02FB69B7DCB5153446R9c3M" TargetMode="External"/><Relationship Id="rId249" Type="http://schemas.openxmlformats.org/officeDocument/2006/relationships/hyperlink" Target="consultantplus://offline/ref=E7C0FCB12DEAF67243224822E871402783C5F7E9DC1C85EFF1396A9E02FB69B7DCB515364DR9c0M" TargetMode="External"/><Relationship Id="rId13" Type="http://schemas.openxmlformats.org/officeDocument/2006/relationships/hyperlink" Target="consultantplus://offline/ref=E7C0FCB12DEAF67243225737ED71402783C2F5E38947DAB4AC6E639455RBcCM" TargetMode="External"/><Relationship Id="rId109" Type="http://schemas.openxmlformats.org/officeDocument/2006/relationships/hyperlink" Target="consultantplus://offline/ref=E7C0FCB12DEAF67243224822E871402783C5F7E9DC1C85EFF1396A9E02FB69B7DCB515354FR9c7M" TargetMode="External"/><Relationship Id="rId260" Type="http://schemas.openxmlformats.org/officeDocument/2006/relationships/hyperlink" Target="consultantplus://offline/ref=E7C0FCB12DEAF67243224822E871402783C5F7E9DC1C85EFF1396A9E02FB69B7DCB5153546R9cEM" TargetMode="External"/><Relationship Id="rId281" Type="http://schemas.openxmlformats.org/officeDocument/2006/relationships/hyperlink" Target="consultantplus://offline/ref=E7C0FCB12DEAF67243224822E871402783C5F7E9DC1C85EFF1396A9E02FB69B7DCB515364BR9cEM" TargetMode="External"/><Relationship Id="rId316" Type="http://schemas.openxmlformats.org/officeDocument/2006/relationships/hyperlink" Target="consultantplus://offline/ref=E7C0FCB12DEAF67243224822E871402783C5F7E9DC1C85EFF139R6cAM" TargetMode="External"/><Relationship Id="rId337" Type="http://schemas.openxmlformats.org/officeDocument/2006/relationships/hyperlink" Target="consultantplus://offline/ref=E7C0FCB12DEAF67243224822E871402786C3F1E781168DB6FD3B6DR9c1M" TargetMode="External"/><Relationship Id="rId34" Type="http://schemas.openxmlformats.org/officeDocument/2006/relationships/hyperlink" Target="consultantplus://offline/ref=E7C0FCB12DEAF67243225238EE71402781C3F6E38B4B87BEA4376F96R5c2M" TargetMode="External"/><Relationship Id="rId55" Type="http://schemas.openxmlformats.org/officeDocument/2006/relationships/hyperlink" Target="consultantplus://offline/ref=E7C0FCB12DEAF67243224822E871402783C1FAE681168DB6FD3B6D915DEC6EFED0B415344E92RFcFM" TargetMode="External"/><Relationship Id="rId76" Type="http://schemas.openxmlformats.org/officeDocument/2006/relationships/hyperlink" Target="consultantplus://offline/ref=E7C0FCB12DEAF67243224822E871402783C5F7E9DC1C85EFF1396A9E02FB69B7DCB5153448R9c4M" TargetMode="External"/><Relationship Id="rId97" Type="http://schemas.openxmlformats.org/officeDocument/2006/relationships/hyperlink" Target="consultantplus://offline/ref=E7C0FCB12DEAF67243224822E871402783C5F7E9DC1C85EFF1396A9E02FB69B7DCB5153449R9c4M" TargetMode="External"/><Relationship Id="rId120" Type="http://schemas.openxmlformats.org/officeDocument/2006/relationships/hyperlink" Target="consultantplus://offline/ref=E7C0FCB12DEAF67243224822E871402783C5F7E9DC1C85EFF1396A9E02FB69B7DCB5153446R9c5M" TargetMode="External"/><Relationship Id="rId141" Type="http://schemas.openxmlformats.org/officeDocument/2006/relationships/hyperlink" Target="consultantplus://offline/ref=E7C0FCB12DEAF67243224822E871402783C5F7E9DC1C85EFF1396A9E02FB69B7DCB5153446R9c3M" TargetMode="External"/><Relationship Id="rId7" Type="http://schemas.openxmlformats.org/officeDocument/2006/relationships/hyperlink" Target="consultantplus://offline/ref=E7C0FCB12DEAF67243225737ED71402783C2F5E38947DAB4AC6E639455RBcCM" TargetMode="External"/><Relationship Id="rId162" Type="http://schemas.openxmlformats.org/officeDocument/2006/relationships/hyperlink" Target="consultantplus://offline/ref=E7C0FCB12DEAF67243224822E871402783C5F7E9DC1C85EFF1396A9E02FB69B7DCB515354AR9c7M" TargetMode="External"/><Relationship Id="rId183" Type="http://schemas.openxmlformats.org/officeDocument/2006/relationships/hyperlink" Target="consultantplus://offline/ref=E7C0FCB12DEAF67243224822E871402783C5F7E9DC1C85EFF1396A9E02FB69B7DCB515354AR9c7M" TargetMode="External"/><Relationship Id="rId218" Type="http://schemas.openxmlformats.org/officeDocument/2006/relationships/hyperlink" Target="consultantplus://offline/ref=E7C0FCB12DEAF67243224822E871402783C5F7E9DC1C85EFF1396A9E02FB69B7DCB515364BR9c6M" TargetMode="External"/><Relationship Id="rId239" Type="http://schemas.openxmlformats.org/officeDocument/2006/relationships/hyperlink" Target="consultantplus://offline/ref=E7C0FCB12DEAF67243224822E871402783C5F7E9DC1C85EFF1396A9E02FB69B7DCB5153649R9c6M" TargetMode="External"/><Relationship Id="rId250" Type="http://schemas.openxmlformats.org/officeDocument/2006/relationships/hyperlink" Target="consultantplus://offline/ref=E7C0FCB12DEAF67243224822E871402783C5F7E9DC1C85EFF1396A9E02FB69B7DCB515364DR9c0M" TargetMode="External"/><Relationship Id="rId271" Type="http://schemas.openxmlformats.org/officeDocument/2006/relationships/hyperlink" Target="consultantplus://offline/ref=E7C0FCB12DEAF67243224822E871402783C5F7E9DC1C85EFF1396A9E02FB69B7DCB515364ER9c0M" TargetMode="External"/><Relationship Id="rId292" Type="http://schemas.openxmlformats.org/officeDocument/2006/relationships/image" Target="media/image1.png"/><Relationship Id="rId306" Type="http://schemas.openxmlformats.org/officeDocument/2006/relationships/hyperlink" Target="consultantplus://offline/ref=E7C0FCB12DEAF67243225737ED71402783C1F5E38843DAB4AC6E639455RBcCM" TargetMode="External"/><Relationship Id="rId24" Type="http://schemas.openxmlformats.org/officeDocument/2006/relationships/hyperlink" Target="consultantplus://offline/ref=E7C0FCB12DEAF67243225737ED71402783C7F6E68B46DAB4AC6E639455BC26EE9EF118354E96FA63RAc8M" TargetMode="External"/><Relationship Id="rId45" Type="http://schemas.openxmlformats.org/officeDocument/2006/relationships/hyperlink" Target="consultantplus://offline/ref=E7C0FCB12DEAF67243225737ED71402783C0FBE58B49DAB4AC6E639455BC26EE9EF118354E96F964RAcCM" TargetMode="External"/><Relationship Id="rId66" Type="http://schemas.openxmlformats.org/officeDocument/2006/relationships/hyperlink" Target="consultantplus://offline/ref=E7C0FCB12DEAF67243224822E871402783C5F7E9DC1C85EFF139R6cAM" TargetMode="External"/><Relationship Id="rId87" Type="http://schemas.openxmlformats.org/officeDocument/2006/relationships/hyperlink" Target="consultantplus://offline/ref=E7C0FCB12DEAF67243224822E871402783C5F7E9DC1C85EFF1396A9E02FB69B7DCB5153448R9c2M" TargetMode="External"/><Relationship Id="rId110" Type="http://schemas.openxmlformats.org/officeDocument/2006/relationships/hyperlink" Target="consultantplus://offline/ref=E7C0FCB12DEAF67243224822E871402783C5F7E9DC1C85EFF1396A9E02FB69B7DCB5153447R9c1M" TargetMode="External"/><Relationship Id="rId131" Type="http://schemas.openxmlformats.org/officeDocument/2006/relationships/hyperlink" Target="consultantplus://offline/ref=E7C0FCB12DEAF67243224822E871402783C5F7E9DC1C85EFF1396A9E02FB69B7DCB5153446R9c7M" TargetMode="External"/><Relationship Id="rId327" Type="http://schemas.openxmlformats.org/officeDocument/2006/relationships/hyperlink" Target="consultantplus://offline/ref=E7C0FCB12DEAF67243224822E871402783C4F4E9DC1C85EFF139R6cAM" TargetMode="External"/><Relationship Id="rId152" Type="http://schemas.openxmlformats.org/officeDocument/2006/relationships/hyperlink" Target="consultantplus://offline/ref=E7C0FCB12DEAF67243224822E871402783C5F7E9DC1C85EFF1396A9E02FB69B7DCB515354FR9cEM" TargetMode="External"/><Relationship Id="rId173" Type="http://schemas.openxmlformats.org/officeDocument/2006/relationships/hyperlink" Target="consultantplus://offline/ref=E7C0FCB12DEAF67243224822E871402783C5F7E9DC1C85EFF1396A9E02FB69B7DCB5153446R9c5M" TargetMode="External"/><Relationship Id="rId194" Type="http://schemas.openxmlformats.org/officeDocument/2006/relationships/hyperlink" Target="consultantplus://offline/ref=E7C0FCB12DEAF67243224822E871402786C3F4E481168DB6FD3B6DR9c1M" TargetMode="External"/><Relationship Id="rId208" Type="http://schemas.openxmlformats.org/officeDocument/2006/relationships/hyperlink" Target="consultantplus://offline/ref=E7C0FCB12DEAF67243224822E871402783C5F7E9DC1C85EFF1396A9E02FB69B7DCB515354DR9c4M" TargetMode="External"/><Relationship Id="rId229" Type="http://schemas.openxmlformats.org/officeDocument/2006/relationships/hyperlink" Target="consultantplus://offline/ref=E7C0FCB12DEAF67243224822E871402783C5F7E9DC1C85EFF1396A9E02FB69B7DCB5153446R9c3M" TargetMode="External"/><Relationship Id="rId240" Type="http://schemas.openxmlformats.org/officeDocument/2006/relationships/hyperlink" Target="consultantplus://offline/ref=E7C0FCB12DEAF67243224822E871402783C5F7E9DC1C85EFF1396A9E02FB69B7DCB5153649R9c1M" TargetMode="External"/><Relationship Id="rId261" Type="http://schemas.openxmlformats.org/officeDocument/2006/relationships/hyperlink" Target="consultantplus://offline/ref=E7C0FCB12DEAF67243224822E871402783C5F7E9DC1C85EFF1396A9E02FB69B7DCB5153549R9c6M" TargetMode="External"/><Relationship Id="rId14" Type="http://schemas.openxmlformats.org/officeDocument/2006/relationships/hyperlink" Target="consultantplus://offline/ref=E7C0FCB12DEAF67243225238EE71402781C3F6E38B4B87BEA4376F96R5c2M" TargetMode="External"/><Relationship Id="rId35" Type="http://schemas.openxmlformats.org/officeDocument/2006/relationships/hyperlink" Target="consultantplus://offline/ref=E7C0FCB12DEAF67243225737ED71402783C7F6E68B46DAB4AC6E639455BC26EE9EF118354E96FA63RAcDM" TargetMode="External"/><Relationship Id="rId56" Type="http://schemas.openxmlformats.org/officeDocument/2006/relationships/hyperlink" Target="consultantplus://offline/ref=E7C0FCB12DEAF67243224822E871402786CDF2E9DC1C85EFF1396A9E02FB69B7DCB5153446R9c2M" TargetMode="External"/><Relationship Id="rId77" Type="http://schemas.openxmlformats.org/officeDocument/2006/relationships/hyperlink" Target="consultantplus://offline/ref=E7C0FCB12DEAF67243224822E871402783C5F7E9DC1C85EFF1396A9E02FB69B7DCB5153448R9c2M" TargetMode="External"/><Relationship Id="rId100" Type="http://schemas.openxmlformats.org/officeDocument/2006/relationships/hyperlink" Target="consultantplus://offline/ref=E7C0FCB12DEAF67243224822E871402783C5F7E9DC1C85EFF139R6cAM" TargetMode="External"/><Relationship Id="rId282" Type="http://schemas.openxmlformats.org/officeDocument/2006/relationships/hyperlink" Target="consultantplus://offline/ref=E7C0FCB12DEAF67243224822E871402783C5F7E9DC1C85EFF139R6cAM" TargetMode="External"/><Relationship Id="rId317" Type="http://schemas.openxmlformats.org/officeDocument/2006/relationships/hyperlink" Target="consultantplus://offline/ref=E7C0FCB12DEAF67243224822E871402781C4F2E181168DB6FD3B6DR9c1M" TargetMode="External"/><Relationship Id="rId338" Type="http://schemas.openxmlformats.org/officeDocument/2006/relationships/hyperlink" Target="consultantplus://offline/ref=E7C0FCB12DEAF67243224822E871402784C3F1E781168DB6FD3B6DR9c1M" TargetMode="External"/><Relationship Id="rId8" Type="http://schemas.openxmlformats.org/officeDocument/2006/relationships/hyperlink" Target="consultantplus://offline/ref=E7C0FCB12DEAF67243225238EE71402781C3F6E38B4B87BEA4376F96R5c2M" TargetMode="External"/><Relationship Id="rId98" Type="http://schemas.openxmlformats.org/officeDocument/2006/relationships/hyperlink" Target="consultantplus://offline/ref=E7C0FCB12DEAF67243224822E871402783C5F7E9DC1C85EFF1396A9E02FB69B7DCB5153449R9c4M" TargetMode="External"/><Relationship Id="rId121" Type="http://schemas.openxmlformats.org/officeDocument/2006/relationships/hyperlink" Target="consultantplus://offline/ref=E7C0FCB12DEAF67243224822E871402783C5F7E9DC1C85EFF1396A9E02FB69B7DCB5153549R9c6M" TargetMode="External"/><Relationship Id="rId142" Type="http://schemas.openxmlformats.org/officeDocument/2006/relationships/hyperlink" Target="consultantplus://offline/ref=E7C0FCB12DEAF67243224822E871402783C5F7E9DC1C85EFF1396A9E02FB69B7DCB5153446R9c3M" TargetMode="External"/><Relationship Id="rId163" Type="http://schemas.openxmlformats.org/officeDocument/2006/relationships/hyperlink" Target="consultantplus://offline/ref=E7C0FCB12DEAF67243224822E871402783C5F7E9DC1C85EFF1396A9E02FB69B7DCB515354CR9c3M" TargetMode="External"/><Relationship Id="rId184" Type="http://schemas.openxmlformats.org/officeDocument/2006/relationships/hyperlink" Target="consultantplus://offline/ref=E7C0FCB12DEAF67243224822E871402783C5F7E9DC1C85EFF1396A9E02FB69B7DCB515354AR9c5M" TargetMode="External"/><Relationship Id="rId219" Type="http://schemas.openxmlformats.org/officeDocument/2006/relationships/hyperlink" Target="consultantplus://offline/ref=E7C0FCB12DEAF67243224822E871402783C5F7E9DC1C85EFF1396A9E02FB69B7DCB515354DR9c4M" TargetMode="External"/><Relationship Id="rId230" Type="http://schemas.openxmlformats.org/officeDocument/2006/relationships/hyperlink" Target="consultantplus://offline/ref=E7C0FCB12DEAF67243224822E871402783C5F7E9DC1C85EFF1396A9E02FB69B7DCB5153447R9c2M" TargetMode="External"/><Relationship Id="rId251" Type="http://schemas.openxmlformats.org/officeDocument/2006/relationships/hyperlink" Target="consultantplus://offline/ref=E7C0FCB12DEAF67243224822E871402783C5F7E9DC1C85EFF1396A9E02FB69B7DCB515364CR9c5M" TargetMode="External"/><Relationship Id="rId25" Type="http://schemas.openxmlformats.org/officeDocument/2006/relationships/hyperlink" Target="consultantplus://offline/ref=E7C0FCB12DEAF67243225737ED71402783C7F6E68B46DAB4AC6E639455BC26EE9EF118354E96FA63RAcDM" TargetMode="External"/><Relationship Id="rId46" Type="http://schemas.openxmlformats.org/officeDocument/2006/relationships/hyperlink" Target="consultantplus://offline/ref=E7C0FCB12DEAF67243225737ED71402783C2F5E38947DAB4AC6E639455BC26EE9EF118354E96FB63RAcBM" TargetMode="External"/><Relationship Id="rId67" Type="http://schemas.openxmlformats.org/officeDocument/2006/relationships/hyperlink" Target="consultantplus://offline/ref=E7C0FCB12DEAF67243225238EE71402781C3F6E38B4B87BEA4376F96R5c2M" TargetMode="External"/><Relationship Id="rId116" Type="http://schemas.openxmlformats.org/officeDocument/2006/relationships/hyperlink" Target="consultantplus://offline/ref=E7C0FCB12DEAF67243224822E871402783C5F7E9DC1C85EFF1396A9E02FB69B7DCB5153447R9c2M" TargetMode="External"/><Relationship Id="rId137" Type="http://schemas.openxmlformats.org/officeDocument/2006/relationships/hyperlink" Target="consultantplus://offline/ref=E7C0FCB12DEAF67243224822E871402783C5F7E9DC1C85EFF1396A9E02FB69B7DCB515354ER9c6M" TargetMode="External"/><Relationship Id="rId158" Type="http://schemas.openxmlformats.org/officeDocument/2006/relationships/hyperlink" Target="consultantplus://offline/ref=E7C0FCB12DEAF67243224822E871402783C5F7E9DC1C85EFF1396A9E02FB69B7DCB515354FR9c5M" TargetMode="External"/><Relationship Id="rId272" Type="http://schemas.openxmlformats.org/officeDocument/2006/relationships/hyperlink" Target="consultantplus://offline/ref=E7C0FCB12DEAF67243224822E871402783C5F7E9DC1C85EFF1396A9E02FB69B7DCB515364ER9c2M" TargetMode="External"/><Relationship Id="rId293" Type="http://schemas.openxmlformats.org/officeDocument/2006/relationships/image" Target="media/image2.png"/><Relationship Id="rId302" Type="http://schemas.openxmlformats.org/officeDocument/2006/relationships/hyperlink" Target="consultantplus://offline/ref=E7C0FCB12DEAF67243225737ED71402783C3F0E68F45DAB4AC6E639455RBcCM" TargetMode="External"/><Relationship Id="rId307" Type="http://schemas.openxmlformats.org/officeDocument/2006/relationships/hyperlink" Target="consultantplus://offline/ref=E7C0FCB12DEAF67243225737ED71402783C0FBE58B49DAB4AC6E639455RBcCM" TargetMode="External"/><Relationship Id="rId323" Type="http://schemas.openxmlformats.org/officeDocument/2006/relationships/hyperlink" Target="consultantplus://offline/ref=E7C0FCB12DEAF67243224822E871402784C3F3EA81168DB6FD3B6DR9c1M" TargetMode="External"/><Relationship Id="rId328" Type="http://schemas.openxmlformats.org/officeDocument/2006/relationships/hyperlink" Target="consultantplus://offline/ref=E7C0FCB12DEAF67243224822E871402784CCF3EA81168DB6FD3B6DR9c1M" TargetMode="External"/><Relationship Id="rId344" Type="http://schemas.openxmlformats.org/officeDocument/2006/relationships/theme" Target="theme/theme1.xml"/><Relationship Id="rId20" Type="http://schemas.openxmlformats.org/officeDocument/2006/relationships/hyperlink" Target="consultantplus://offline/ref=E7C0FCB12DEAF67243225737ED71402783C3F0E68D41DAB4AC6E639455RBcCM" TargetMode="External"/><Relationship Id="rId41" Type="http://schemas.openxmlformats.org/officeDocument/2006/relationships/hyperlink" Target="consultantplus://offline/ref=E7C0FCB12DEAF67243225737ED71402783C0FBE58B49DAB4AC6E639455RBcCM" TargetMode="External"/><Relationship Id="rId62" Type="http://schemas.openxmlformats.org/officeDocument/2006/relationships/hyperlink" Target="consultantplus://offline/ref=E7C0FCB12DEAF67243224822E871402783C1FAE681168DB6FD3B6D915DEC6EFED0B415344E92RFcAM" TargetMode="External"/><Relationship Id="rId83" Type="http://schemas.openxmlformats.org/officeDocument/2006/relationships/hyperlink" Target="consultantplus://offline/ref=E7C0FCB12DEAF67243224822E871402783C5F7E9DC1C85EFF1396A9E02FB69B7DCB515344BR9cEM" TargetMode="External"/><Relationship Id="rId88" Type="http://schemas.openxmlformats.org/officeDocument/2006/relationships/hyperlink" Target="consultantplus://offline/ref=E7C0FCB12DEAF67243224822E871402783C5F7E9DC1C85EFF1396A9E02FB69B7DCB5153448R9c2M" TargetMode="External"/><Relationship Id="rId111" Type="http://schemas.openxmlformats.org/officeDocument/2006/relationships/hyperlink" Target="consultantplus://offline/ref=E7C0FCB12DEAF67243224822E871402783C5F7E9DC1C85EFF1396A9E02FB69B7DCB515354FR9c0M" TargetMode="External"/><Relationship Id="rId132" Type="http://schemas.openxmlformats.org/officeDocument/2006/relationships/hyperlink" Target="consultantplus://offline/ref=E7C0FCB12DEAF67243224822E871402783C5F7E9DC1C85EFF139R6cAM" TargetMode="External"/><Relationship Id="rId153" Type="http://schemas.openxmlformats.org/officeDocument/2006/relationships/hyperlink" Target="consultantplus://offline/ref=E7C0FCB12DEAF67243224822E871402783C5F7E9DC1C85EFF1396A9E02FB69B7DCB515354CR9c6M" TargetMode="External"/><Relationship Id="rId174" Type="http://schemas.openxmlformats.org/officeDocument/2006/relationships/hyperlink" Target="consultantplus://offline/ref=E7C0FCB12DEAF67243224822E871402783C5F7E9DC1C85EFF1396A9E02FB69B7DCB5153549R9c6M" TargetMode="External"/><Relationship Id="rId179" Type="http://schemas.openxmlformats.org/officeDocument/2006/relationships/hyperlink" Target="consultantplus://offline/ref=E7C0FCB12DEAF67243224822E871402783C5F7E9DC1C85EFF1396A9E02FB69B7DCB515354ER9c4M" TargetMode="External"/><Relationship Id="rId195" Type="http://schemas.openxmlformats.org/officeDocument/2006/relationships/hyperlink" Target="consultantplus://offline/ref=E7C0FCB12DEAF67243224822E871402783C5F7E9DC1C85EFF1396A9E02FB69B7DCB515354AR9c0M" TargetMode="External"/><Relationship Id="rId209" Type="http://schemas.openxmlformats.org/officeDocument/2006/relationships/hyperlink" Target="consultantplus://offline/ref=E7C0FCB12DEAF67243224822E871402783C5F7E9DC1C85EFF1396A9E02FB69B7DCB515354ER9c4M" TargetMode="External"/><Relationship Id="rId190" Type="http://schemas.openxmlformats.org/officeDocument/2006/relationships/hyperlink" Target="consultantplus://offline/ref=E7C0FCB12DEAF67243224822E871402783C5F7E9DC1C85EFF1396A9E02FB69B7DCB515354BR9c5M" TargetMode="External"/><Relationship Id="rId204" Type="http://schemas.openxmlformats.org/officeDocument/2006/relationships/hyperlink" Target="consultantplus://offline/ref=E7C0FCB12DEAF67243224822E871402783C5F0E581168DB6FD3B6DR9c1M" TargetMode="External"/><Relationship Id="rId220" Type="http://schemas.openxmlformats.org/officeDocument/2006/relationships/hyperlink" Target="consultantplus://offline/ref=E7C0FCB12DEAF67243224822E871402783C5F7E9DC1C85EFF1396A9E02FB69B7DCB515364BR9c6M" TargetMode="External"/><Relationship Id="rId225" Type="http://schemas.openxmlformats.org/officeDocument/2006/relationships/hyperlink" Target="consultantplus://offline/ref=E7C0FCB12DEAF67243224822E871402783C5F7E9DC1C85EFF1396A9E02FB69B7DCB515364AR9c2M" TargetMode="External"/><Relationship Id="rId241" Type="http://schemas.openxmlformats.org/officeDocument/2006/relationships/hyperlink" Target="consultantplus://offline/ref=E7C0FCB12DEAF67243224822E871402783C5F7E9DC1C85EFF1396A9E02FB69B7DCB5153649R9c7M" TargetMode="External"/><Relationship Id="rId246" Type="http://schemas.openxmlformats.org/officeDocument/2006/relationships/hyperlink" Target="consultantplus://offline/ref=E7C0FCB12DEAF67243224822E871402783C5F7E9DC1C85EFF1396A9E02FB69B7DCB515364CR9c7M" TargetMode="External"/><Relationship Id="rId267" Type="http://schemas.openxmlformats.org/officeDocument/2006/relationships/hyperlink" Target="consultantplus://offline/ref=E7C0FCB12DEAF67243224822E871402783C5F7E9DC1C85EFF1396A9E02FB69B7DCB5153547R9c2M" TargetMode="External"/><Relationship Id="rId288" Type="http://schemas.openxmlformats.org/officeDocument/2006/relationships/hyperlink" Target="consultantplus://offline/ref=E7C0FCB12DEAF67243224822E871402783C5F7E9DC1C85EFF1396A9E02FB69B7DCB515364BR9c1M" TargetMode="External"/><Relationship Id="rId15" Type="http://schemas.openxmlformats.org/officeDocument/2006/relationships/hyperlink" Target="consultantplus://offline/ref=E7C0FCB12DEAF67243225238EE71402781C3F6E38B4B87BEA4376F96R5c2M" TargetMode="External"/><Relationship Id="rId36" Type="http://schemas.openxmlformats.org/officeDocument/2006/relationships/hyperlink" Target="consultantplus://offline/ref=E7C0FCB12DEAF67243225737ED71402783C0FBE58B49DAB4AC6E639455RBcCM" TargetMode="External"/><Relationship Id="rId57" Type="http://schemas.openxmlformats.org/officeDocument/2006/relationships/hyperlink" Target="consultantplus://offline/ref=E7C0FCB12DEAF67243224822E871402783C1FAE681168DB6FD3B6DR9c1M" TargetMode="External"/><Relationship Id="rId106" Type="http://schemas.openxmlformats.org/officeDocument/2006/relationships/hyperlink" Target="consultantplus://offline/ref=E7C0FCB12DEAF67243224822E871402783C5F7E9DC1C85EFF1396A9E02FB69B7DCB515354FR9c7M" TargetMode="External"/><Relationship Id="rId127" Type="http://schemas.openxmlformats.org/officeDocument/2006/relationships/hyperlink" Target="consultantplus://offline/ref=E7C0FCB12DEAF67243224822E871402783C5F7E9DC1C85EFF1396A9E02FB69B7DCB515354ER9c3M" TargetMode="External"/><Relationship Id="rId262" Type="http://schemas.openxmlformats.org/officeDocument/2006/relationships/hyperlink" Target="consultantplus://offline/ref=E7C0FCB12DEAF67243224822E871402783C5F7E9DC1C85EFF1396A9E02FB69B7DCB5153549R9c0M" TargetMode="External"/><Relationship Id="rId283" Type="http://schemas.openxmlformats.org/officeDocument/2006/relationships/hyperlink" Target="consultantplus://offline/ref=E7C0FCB12DEAF67243224822E871402783C5F7E9DC1C85EFF1396A9E02FB69B7DCB515354BR9cFM" TargetMode="External"/><Relationship Id="rId313" Type="http://schemas.openxmlformats.org/officeDocument/2006/relationships/hyperlink" Target="consultantplus://offline/ref=E7C0FCB12DEAF67243225737ED71402783C7F6E68B46DAB4AC6E639455BC26EE9EF118354E96FA63RAcDM" TargetMode="External"/><Relationship Id="rId318" Type="http://schemas.openxmlformats.org/officeDocument/2006/relationships/hyperlink" Target="consultantplus://offline/ref=E7C0FCB12DEAF67243224822E871402786CDF2E9DC1C85EFF139R6cAM" TargetMode="External"/><Relationship Id="rId339" Type="http://schemas.openxmlformats.org/officeDocument/2006/relationships/hyperlink" Target="consultantplus://offline/ref=E7C0FCB12DEAF67243224822E871402784CDF3E481168DB6FD3B6DR9c1M" TargetMode="External"/><Relationship Id="rId10" Type="http://schemas.openxmlformats.org/officeDocument/2006/relationships/hyperlink" Target="consultantplus://offline/ref=E7C0FCB12DEAF67243225238EE71402781C3F6E38B4B87BEA4376F96R5c2M" TargetMode="External"/><Relationship Id="rId31" Type="http://schemas.openxmlformats.org/officeDocument/2006/relationships/hyperlink" Target="consultantplus://offline/ref=E7C0FCB12DEAF67243225737ED71402783C3F3E78B43DAB4AC6E639455BC26EE9EF11832R4cDM" TargetMode="External"/><Relationship Id="rId52" Type="http://schemas.openxmlformats.org/officeDocument/2006/relationships/hyperlink" Target="consultantplus://offline/ref=E7C0FCB12DEAF67243225238EE71402781C3F6E38B4B87BEA4376F96R5c2M" TargetMode="External"/><Relationship Id="rId73" Type="http://schemas.openxmlformats.org/officeDocument/2006/relationships/hyperlink" Target="consultantplus://offline/ref=E7C0FCB12DEAF67243224822E871402783C5F7E9DC1C85EFF1396A9E02FB69B7DCB5153549R9cEM" TargetMode="External"/><Relationship Id="rId78" Type="http://schemas.openxmlformats.org/officeDocument/2006/relationships/hyperlink" Target="consultantplus://offline/ref=E7C0FCB12DEAF67243224822E871402783C5F7E9DC1C85EFF1396A9E02FB69B7DCB5153448R9c0M" TargetMode="External"/><Relationship Id="rId94" Type="http://schemas.openxmlformats.org/officeDocument/2006/relationships/hyperlink" Target="consultantplus://offline/ref=E7C0FCB12DEAF67243224822E871402783C5F7E9DC1C85EFF1396A9E02FB69B7DCB515354FR9cEM" TargetMode="External"/><Relationship Id="rId99" Type="http://schemas.openxmlformats.org/officeDocument/2006/relationships/hyperlink" Target="consultantplus://offline/ref=E7C0FCB12DEAF67243224822E871402783C5F7E9DC1C85EFF1396A9E02FB69B7DCB5153449R9c6M" TargetMode="External"/><Relationship Id="rId101" Type="http://schemas.openxmlformats.org/officeDocument/2006/relationships/hyperlink" Target="consultantplus://offline/ref=E7C0FCB12DEAF67243224822E871402783C5F7E9DC1C85EFF1396A9E02FB69B7DCB5153449R9c0M" TargetMode="External"/><Relationship Id="rId122" Type="http://schemas.openxmlformats.org/officeDocument/2006/relationships/hyperlink" Target="consultantplus://offline/ref=E7C0FCB12DEAF67243224822E871402783C5F7E9DC1C85EFF1396A9E02FB69B7DCB5153549R9c4M" TargetMode="External"/><Relationship Id="rId143" Type="http://schemas.openxmlformats.org/officeDocument/2006/relationships/hyperlink" Target="consultantplus://offline/ref=E7C0FCB12DEAF67243224822E871402783C5F7E9DC1C85EFF1396A9E02FB69B7DCB5153446R9c3M" TargetMode="External"/><Relationship Id="rId148" Type="http://schemas.openxmlformats.org/officeDocument/2006/relationships/hyperlink" Target="consultantplus://offline/ref=E7C0FCB12DEAF67243224822E871402783C5F7E9DC1C85EFF1396A9E02FB69B7DCB5153548R9c1M" TargetMode="External"/><Relationship Id="rId164" Type="http://schemas.openxmlformats.org/officeDocument/2006/relationships/hyperlink" Target="consultantplus://offline/ref=E7C0FCB12DEAF67243225E2EEA71402786C7FAE28D42DAB4AC6E639455RBcCM" TargetMode="External"/><Relationship Id="rId169" Type="http://schemas.openxmlformats.org/officeDocument/2006/relationships/hyperlink" Target="consultantplus://offline/ref=E7C0FCB12DEAF67243224822E871402783C5F7E9DC1C85EFF1396A9E02FB69B7DCB515354CR9c4M" TargetMode="External"/><Relationship Id="rId185" Type="http://schemas.openxmlformats.org/officeDocument/2006/relationships/hyperlink" Target="consultantplus://offline/ref=E7C0FCB12DEAF67243224822E871402786C3F4E481168DB6FD3B6DR9c1M" TargetMode="External"/><Relationship Id="rId334" Type="http://schemas.openxmlformats.org/officeDocument/2006/relationships/hyperlink" Target="consultantplus://offline/ref=E7C0FCB12DEAF67243224822E871402784C4F0E381168DB6FD3B6DR9c1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7C0FCB12DEAF67243225238EE71402781C3F6E38B4B87BEA4376F96R5c2M" TargetMode="External"/><Relationship Id="rId180" Type="http://schemas.openxmlformats.org/officeDocument/2006/relationships/hyperlink" Target="consultantplus://offline/ref=E7C0FCB12DEAF67243224822E871402783C5F7E9DC1C85EFF1396A9E02FB69B7DCB515354ER9c2M" TargetMode="External"/><Relationship Id="rId210" Type="http://schemas.openxmlformats.org/officeDocument/2006/relationships/hyperlink" Target="consultantplus://offline/ref=E7C0FCB12DEAF67243224822E871402783C5F7E9DC1C85EFF1396A9E02FB69B7DCB515354ER9c4M" TargetMode="External"/><Relationship Id="rId215" Type="http://schemas.openxmlformats.org/officeDocument/2006/relationships/hyperlink" Target="consultantplus://offline/ref=E7C0FCB12DEAF67243224822E871402783C5F7E9DC1C85EFF1396A9E02FB69B7DCB515364AR9cEM" TargetMode="External"/><Relationship Id="rId236" Type="http://schemas.openxmlformats.org/officeDocument/2006/relationships/hyperlink" Target="consultantplus://offline/ref=E7C0FCB12DEAF67243224822E871402780CCF7E181168DB6FD3B6DR9c1M" TargetMode="External"/><Relationship Id="rId257" Type="http://schemas.openxmlformats.org/officeDocument/2006/relationships/hyperlink" Target="consultantplus://offline/ref=E7C0FCB12DEAF67243224822E871402783C5F7E9DC1C85EFF1396A9E02FB69B7DCB515364DR9c2M" TargetMode="External"/><Relationship Id="rId278" Type="http://schemas.openxmlformats.org/officeDocument/2006/relationships/hyperlink" Target="consultantplus://offline/ref=E7C0FCB12DEAF67243224822E871402780CCF7E181168DB6FD3B6DR9c1M" TargetMode="External"/><Relationship Id="rId26" Type="http://schemas.openxmlformats.org/officeDocument/2006/relationships/hyperlink" Target="consultantplus://offline/ref=E7C0FCB12DEAF67243225737ED71402783C7F6E68B46DAB4AC6E639455BC26EE9EF118354E96FA63RAcDM" TargetMode="External"/><Relationship Id="rId231" Type="http://schemas.openxmlformats.org/officeDocument/2006/relationships/hyperlink" Target="consultantplus://offline/ref=E7C0FCB12DEAF67243224822E871402783C5F7E9DC1C85EFF1396A9E02FB69B7DCB5153548R9cEM" TargetMode="External"/><Relationship Id="rId252" Type="http://schemas.openxmlformats.org/officeDocument/2006/relationships/hyperlink" Target="consultantplus://offline/ref=E7C0FCB12DEAF67243224822E871402783C5F7E9DC1C85EFF1396A9E02FB69B7DCB515364CR9c2M" TargetMode="External"/><Relationship Id="rId273" Type="http://schemas.openxmlformats.org/officeDocument/2006/relationships/hyperlink" Target="consultantplus://offline/ref=E7C0FCB12DEAF67243224822E871402783C5F7E9DC1C85EFF1396A9E02FB69B7DCB5153547R9c2M" TargetMode="External"/><Relationship Id="rId294" Type="http://schemas.openxmlformats.org/officeDocument/2006/relationships/image" Target="media/image3.png"/><Relationship Id="rId308" Type="http://schemas.openxmlformats.org/officeDocument/2006/relationships/hyperlink" Target="consultantplus://offline/ref=E7C0FCB12DEAF67243225737ED71402783C5F4E18D41DAB4AC6E639455RBcCM" TargetMode="External"/><Relationship Id="rId329" Type="http://schemas.openxmlformats.org/officeDocument/2006/relationships/hyperlink" Target="consultantplus://offline/ref=E7C0FCB12DEAF67243224822E871402787C1FBE081168DB6FD3B6DR9c1M" TargetMode="External"/><Relationship Id="rId47" Type="http://schemas.openxmlformats.org/officeDocument/2006/relationships/hyperlink" Target="consultantplus://offline/ref=E7C0FCB12DEAF67243224822E871402783C5F7E9DC1C85EFF1396A9E02FB69B7DCB515344CR9c2M" TargetMode="External"/><Relationship Id="rId68" Type="http://schemas.openxmlformats.org/officeDocument/2006/relationships/hyperlink" Target="consultantplus://offline/ref=E7C0FCB12DEAF67243224822E871402783C1FAE681168DB6FD3B6DR9c1M" TargetMode="External"/><Relationship Id="rId89" Type="http://schemas.openxmlformats.org/officeDocument/2006/relationships/hyperlink" Target="consultantplus://offline/ref=E7C0FCB12DEAF67243224822E871402783C5F7E9DC1C85EFF1396A9E02FB69B7DCB515354FR9cEM" TargetMode="External"/><Relationship Id="rId112" Type="http://schemas.openxmlformats.org/officeDocument/2006/relationships/hyperlink" Target="consultantplus://offline/ref=E7C0FCB12DEAF67243224822E871402783C5F7E9DC1C85EFF1396A9E02FB69B7DCB515354FR9c5M" TargetMode="External"/><Relationship Id="rId133" Type="http://schemas.openxmlformats.org/officeDocument/2006/relationships/hyperlink" Target="consultantplus://offline/ref=E7C0FCB12DEAF67243224822E871402783C5F7E9DC1C85EFF1396A9E02FB69B7DCB5153549R9cEM" TargetMode="External"/><Relationship Id="rId154" Type="http://schemas.openxmlformats.org/officeDocument/2006/relationships/hyperlink" Target="consultantplus://offline/ref=E7C0FCB12DEAF67243224822E871402783C5F7E9DC1C85EFF1396A9E02FB69B7DCB515354ER9cFM" TargetMode="External"/><Relationship Id="rId175" Type="http://schemas.openxmlformats.org/officeDocument/2006/relationships/hyperlink" Target="consultantplus://offline/ref=E7C0FCB12DEAF67243224822E871402783C5F7E9DC1C85EFF1396A9E02FB69B7DCB5153549R9c4M" TargetMode="External"/><Relationship Id="rId340" Type="http://schemas.openxmlformats.org/officeDocument/2006/relationships/hyperlink" Target="consultantplus://offline/ref=E7C0FCB12DEAF67243224822E871402787C1FAE781168DB6FD3B6DR9c1M" TargetMode="External"/><Relationship Id="rId196" Type="http://schemas.openxmlformats.org/officeDocument/2006/relationships/hyperlink" Target="consultantplus://offline/ref=E7C0FCB12DEAF67243224822E871402783C5F7E9DC1C85EFF1396A9E02FB69B7DCB515354DR9c0M" TargetMode="External"/><Relationship Id="rId200" Type="http://schemas.openxmlformats.org/officeDocument/2006/relationships/hyperlink" Target="consultantplus://offline/ref=E7C0FCB12DEAF67243224822E871402783C5F7E9DC1C85EFF1396A9E02FB69B7DCB515364AR9c7M" TargetMode="External"/><Relationship Id="rId16" Type="http://schemas.openxmlformats.org/officeDocument/2006/relationships/hyperlink" Target="consultantplus://offline/ref=E7C0FCB12DEAF67243224822E871402786CDF2E9DC1C85EFF139R6cAM" TargetMode="External"/><Relationship Id="rId221" Type="http://schemas.openxmlformats.org/officeDocument/2006/relationships/hyperlink" Target="consultantplus://offline/ref=E7C0FCB12DEAF67243224822E871402783C5F7E9DC1C85EFF1396A9E02FB69B7DCB515364BR9c2M" TargetMode="External"/><Relationship Id="rId242" Type="http://schemas.openxmlformats.org/officeDocument/2006/relationships/hyperlink" Target="consultantplus://offline/ref=E7C0FCB12DEAF67243224822E871402783C5F7E9DC1C85EFF1396A9E02FB69B7DCB5153649R9c2M" TargetMode="External"/><Relationship Id="rId263" Type="http://schemas.openxmlformats.org/officeDocument/2006/relationships/hyperlink" Target="consultantplus://offline/ref=E7C0FCB12DEAF67243224822E871402783C5F7E9DC1C85EFF1396A9E02FB69B7DCB5153549R9cEM" TargetMode="External"/><Relationship Id="rId284" Type="http://schemas.openxmlformats.org/officeDocument/2006/relationships/hyperlink" Target="consultantplus://offline/ref=E7C0FCB12DEAF67243225737ED71402785C1F0E48B4B87BEA4376F9652B379F999B814344E96FBR6c3M" TargetMode="External"/><Relationship Id="rId319" Type="http://schemas.openxmlformats.org/officeDocument/2006/relationships/hyperlink" Target="consultantplus://offline/ref=E7C0FCB12DEAF67243224822E871402783C1FAE681168DB6FD3B6DR9c1M" TargetMode="External"/><Relationship Id="rId37" Type="http://schemas.openxmlformats.org/officeDocument/2006/relationships/hyperlink" Target="consultantplus://offline/ref=E7C0FCB12DEAF67243225737ED71402783C0FBE58B49DAB4AC6E639455BC26EE9EF118354E96FA67RAc1M" TargetMode="External"/><Relationship Id="rId58" Type="http://schemas.openxmlformats.org/officeDocument/2006/relationships/hyperlink" Target="consultantplus://offline/ref=E7C0FCB12DEAF67243224822E871402786CDF2E9DC1C85EFF139R6cAM" TargetMode="External"/><Relationship Id="rId79" Type="http://schemas.openxmlformats.org/officeDocument/2006/relationships/hyperlink" Target="consultantplus://offline/ref=E7C0FCB12DEAF67243224822E871402783C5F7E9DC1C85EFF1396A9E02FB69B7DCB515344BR9c3M" TargetMode="External"/><Relationship Id="rId102" Type="http://schemas.openxmlformats.org/officeDocument/2006/relationships/hyperlink" Target="consultantplus://offline/ref=E7C0FCB12DEAF67243224822E871402783C5F7E9DC1C85EFF1396A9E02FB69B7DCB5153549R9cEM" TargetMode="External"/><Relationship Id="rId123" Type="http://schemas.openxmlformats.org/officeDocument/2006/relationships/hyperlink" Target="consultantplus://offline/ref=E7C0FCB12DEAF67243224822E871402783C5F7E9DC1C85EFF1396A9E02FB69B7DCB515354ER9c4M" TargetMode="External"/><Relationship Id="rId144" Type="http://schemas.openxmlformats.org/officeDocument/2006/relationships/hyperlink" Target="consultantplus://offline/ref=E7C0FCB12DEAF67243224822E871402783C5F7E9DC1C85EFF1396A9E02FB69B7DCB5153447R9c2M" TargetMode="External"/><Relationship Id="rId330" Type="http://schemas.openxmlformats.org/officeDocument/2006/relationships/hyperlink" Target="consultantplus://offline/ref=E7C0FCB12DEAF67243224822E871402784CCFBE481168DB6FD3B6DR9c1M" TargetMode="External"/><Relationship Id="rId90" Type="http://schemas.openxmlformats.org/officeDocument/2006/relationships/hyperlink" Target="consultantplus://offline/ref=E7C0FCB12DEAF67243224822E871402783C5F7E9DC1C85EFF1396A9E02FB69B7DCB515354FR9c0M" TargetMode="External"/><Relationship Id="rId165" Type="http://schemas.openxmlformats.org/officeDocument/2006/relationships/hyperlink" Target="consultantplus://offline/ref=E7C0FCB12DEAF67243224822E871402783C5F7E9DC1C85EFF1396A9E02FB69B7DCB5153548R9cEM" TargetMode="External"/><Relationship Id="rId186" Type="http://schemas.openxmlformats.org/officeDocument/2006/relationships/hyperlink" Target="consultantplus://offline/ref=E7C0FCB12DEAF67243224822E871402786C7F4E381168DB6FD3B6DR9c1M" TargetMode="External"/><Relationship Id="rId211" Type="http://schemas.openxmlformats.org/officeDocument/2006/relationships/hyperlink" Target="consultantplus://offline/ref=E7C0FCB12DEAF67243224822E871402783C5F7E9DC1C85EFF1396A9E02FB69B7DCB5153447R9c2M" TargetMode="External"/><Relationship Id="rId232" Type="http://schemas.openxmlformats.org/officeDocument/2006/relationships/hyperlink" Target="consultantplus://offline/ref=E7C0FCB12DEAF67243224822E871402783C5F7E9DC1C85EFF1396A9E02FB69B7DCB5153447R9c2M" TargetMode="External"/><Relationship Id="rId253" Type="http://schemas.openxmlformats.org/officeDocument/2006/relationships/hyperlink" Target="consultantplus://offline/ref=E7C0FCB12DEAF67243224822E871402783C5F7E9DC1C85EFF1396A9E02FB69B7DCB515364CR9c1M" TargetMode="External"/><Relationship Id="rId274" Type="http://schemas.openxmlformats.org/officeDocument/2006/relationships/hyperlink" Target="consultantplus://offline/ref=E7C0FCB12DEAF67243224822E871402783C5F7E9DC1C85EFF1396A9E02FB69B7DCB5153549R9c0M" TargetMode="External"/><Relationship Id="rId295" Type="http://schemas.openxmlformats.org/officeDocument/2006/relationships/image" Target="media/image4.png"/><Relationship Id="rId309" Type="http://schemas.openxmlformats.org/officeDocument/2006/relationships/hyperlink" Target="consultantplus://offline/ref=E7C0FCB12DEAF67243225E2EEA71402780C5FBE38F41DAB4AC6E639455RBcCM" TargetMode="External"/><Relationship Id="rId27" Type="http://schemas.openxmlformats.org/officeDocument/2006/relationships/hyperlink" Target="consultantplus://offline/ref=E7C0FCB12DEAF67243225737ED71402783C2F5E38947DAB4AC6E639455BC26EE9EF118354E96FA60RAc9M" TargetMode="External"/><Relationship Id="rId48" Type="http://schemas.openxmlformats.org/officeDocument/2006/relationships/hyperlink" Target="consultantplus://offline/ref=E7C0FCB12DEAF67243224822E871402786C7FBE9DC1C85EFF139R6cAM" TargetMode="External"/><Relationship Id="rId69" Type="http://schemas.openxmlformats.org/officeDocument/2006/relationships/hyperlink" Target="consultantplus://offline/ref=E7C0FCB12DEAF67243224822E871402783C5F7E9DC1C85EFF139R6cAM" TargetMode="External"/><Relationship Id="rId113" Type="http://schemas.openxmlformats.org/officeDocument/2006/relationships/hyperlink" Target="consultantplus://offline/ref=E7C0FCB12DEAF67243224822E871402783C5F7E9DC1C85EFF1396A9E02FB69B7DCB515354FR9c5M" TargetMode="External"/><Relationship Id="rId134" Type="http://schemas.openxmlformats.org/officeDocument/2006/relationships/hyperlink" Target="consultantplus://offline/ref=E7C0FCB12DEAF67243224822E871402783C5F7E9DC1C85EFF1396A9E02FB69B7DCB5153549R9c6M" TargetMode="External"/><Relationship Id="rId320" Type="http://schemas.openxmlformats.org/officeDocument/2006/relationships/hyperlink" Target="consultantplus://offline/ref=E7C0FCB12DEAF67243224822E871402784CCF6E081168DB6FD3B6DR9c1M" TargetMode="External"/><Relationship Id="rId80" Type="http://schemas.openxmlformats.org/officeDocument/2006/relationships/hyperlink" Target="consultantplus://offline/ref=E7C0FCB12DEAF67243224822E871402783C5F7E9DC1C85EFF1396A9E02FB69B7DCB515344BR9c3M" TargetMode="External"/><Relationship Id="rId155" Type="http://schemas.openxmlformats.org/officeDocument/2006/relationships/hyperlink" Target="consultantplus://offline/ref=E7C0FCB12DEAF67243224822E871402783C5F7E9DC1C85EFF1396A9E02FB69B7DCB515354FR9c7M" TargetMode="External"/><Relationship Id="rId176" Type="http://schemas.openxmlformats.org/officeDocument/2006/relationships/hyperlink" Target="consultantplus://offline/ref=E7C0FCB12DEAF67243224822E871402783C5F7E9DC1C85EFF1396A9E02FB69B7DCB5153549R9c0M" TargetMode="External"/><Relationship Id="rId197" Type="http://schemas.openxmlformats.org/officeDocument/2006/relationships/hyperlink" Target="consultantplus://offline/ref=E7C0FCB12DEAF67243224822E871402783C5F7E9DC1C85EFF139R6cAM" TargetMode="External"/><Relationship Id="rId341" Type="http://schemas.openxmlformats.org/officeDocument/2006/relationships/hyperlink" Target="consultantplus://offline/ref=E7C0FCB12DEAF67243224822E871402784C2F6E481168DB6FD3B6DR9c1M" TargetMode="External"/><Relationship Id="rId201" Type="http://schemas.openxmlformats.org/officeDocument/2006/relationships/hyperlink" Target="consultantplus://offline/ref=E7C0FCB12DEAF67243224822E871402783C5F7E9DC1C85EFF1396A9E02FB69B7DCB515364AR9c4M" TargetMode="External"/><Relationship Id="rId222" Type="http://schemas.openxmlformats.org/officeDocument/2006/relationships/hyperlink" Target="consultantplus://offline/ref=E7C0FCB12DEAF67243224822E871402783C5F7E9DC1C85EFF1396A9E02FB69B7DCB515364BR9c3M" TargetMode="External"/><Relationship Id="rId243" Type="http://schemas.openxmlformats.org/officeDocument/2006/relationships/hyperlink" Target="consultantplus://offline/ref=E7C0FCB12DEAF67243224822E871402783C5F7E9DC1C85EFF1396A9E02FB69B7DCB5153649R9cEM" TargetMode="External"/><Relationship Id="rId264" Type="http://schemas.openxmlformats.org/officeDocument/2006/relationships/hyperlink" Target="consultantplus://offline/ref=E7C0FCB12DEAF67243224822E871402783C5F7E9DC1C85EFF1396A9E02FB69B7DCB515364FR9c6M" TargetMode="External"/><Relationship Id="rId285" Type="http://schemas.openxmlformats.org/officeDocument/2006/relationships/hyperlink" Target="consultantplus://offline/ref=E7C0FCB12DEAF67243224822E871402783C5F7E9DC1C85EFF1396A9E02FB69B7DCB515354BR9cFM" TargetMode="External"/><Relationship Id="rId17" Type="http://schemas.openxmlformats.org/officeDocument/2006/relationships/hyperlink" Target="consultantplus://offline/ref=E7C0FCB12DEAF67243224822E871402783C2F2E381168DB6FD3B6DR9c1M" TargetMode="External"/><Relationship Id="rId38" Type="http://schemas.openxmlformats.org/officeDocument/2006/relationships/hyperlink" Target="consultantplus://offline/ref=E7C0FCB12DEAF67243225737ED71402783C0FBE58B49DAB4AC6E639455BC26EE9EF118354E96F865RAcEM" TargetMode="External"/><Relationship Id="rId59" Type="http://schemas.openxmlformats.org/officeDocument/2006/relationships/hyperlink" Target="consultantplus://offline/ref=E7C0FCB12DEAF67243224822E871402783C5F7E9DC1C85EFF139R6cAM" TargetMode="External"/><Relationship Id="rId103" Type="http://schemas.openxmlformats.org/officeDocument/2006/relationships/hyperlink" Target="consultantplus://offline/ref=E7C0FCB12DEAF67243224822E871402783C5F7E9DC1C85EFF1396A9E02FB69B7DCB5153549R9c6M" TargetMode="External"/><Relationship Id="rId124" Type="http://schemas.openxmlformats.org/officeDocument/2006/relationships/hyperlink" Target="consultantplus://offline/ref=E7C0FCB12DEAF67243224822E871402783C5F7E9DC1C85EFF1396A9E02FB69B7DCB515354ER9c0M" TargetMode="External"/><Relationship Id="rId310" Type="http://schemas.openxmlformats.org/officeDocument/2006/relationships/hyperlink" Target="consultantplus://offline/ref=E7C0FCB12DEAF67243225737ED71402780C1FBE68B4B87BEA4376F9652B379F999B814344E96FBR6c3M" TargetMode="External"/><Relationship Id="rId70" Type="http://schemas.openxmlformats.org/officeDocument/2006/relationships/hyperlink" Target="consultantplus://offline/ref=E7C0FCB12DEAF67243224822E871402783C5F7E9DC1C85EFF1396A9E02FB69B7DCB515344BR9c5M" TargetMode="External"/><Relationship Id="rId91" Type="http://schemas.openxmlformats.org/officeDocument/2006/relationships/hyperlink" Target="consultantplus://offline/ref=E7C0FCB12DEAF67243224822E871402783C5F7E9DC1C85EFF1396A9E02FB69B7DCB515354FR9c5M" TargetMode="External"/><Relationship Id="rId145" Type="http://schemas.openxmlformats.org/officeDocument/2006/relationships/hyperlink" Target="consultantplus://offline/ref=E7C0FCB12DEAF67243224822E871402783C5F7E9DC1C85EFF1396A9E02FB69B7DCB5153447R9c2M" TargetMode="External"/><Relationship Id="rId166" Type="http://schemas.openxmlformats.org/officeDocument/2006/relationships/hyperlink" Target="consultantplus://offline/ref=E7C0FCB12DEAF67243224822E871402783C5F7E9DC1C85EFF1396A9E02FB69B7DCB515354CR9c2M" TargetMode="External"/><Relationship Id="rId187" Type="http://schemas.openxmlformats.org/officeDocument/2006/relationships/hyperlink" Target="consultantplus://offline/ref=E7C0FCB12DEAF67243224822E871402783C5F7E9DC1C85EFF1396A9E02FB69B7DCB515354DR9c4M" TargetMode="External"/><Relationship Id="rId331" Type="http://schemas.openxmlformats.org/officeDocument/2006/relationships/hyperlink" Target="consultantplus://offline/ref=E7C0FCB12DEAF67243224822E871402786CCF4E181168DB6FD3B6DR9c1M" TargetMode="External"/><Relationship Id="rId1" Type="http://schemas.openxmlformats.org/officeDocument/2006/relationships/styles" Target="styles.xml"/><Relationship Id="rId212" Type="http://schemas.openxmlformats.org/officeDocument/2006/relationships/hyperlink" Target="consultantplus://offline/ref=E7C0FCB12DEAF67243224822E871402783C5F7E9DC1C85EFF1396A9E02FB69B7DCB5153447R9c2M" TargetMode="External"/><Relationship Id="rId233" Type="http://schemas.openxmlformats.org/officeDocument/2006/relationships/hyperlink" Target="consultantplus://offline/ref=E7C0FCB12DEAF67243224822E871402783C5F7E9DC1C85EFF1396A9E02FB69B7DCB5153447R9c2M" TargetMode="External"/><Relationship Id="rId254" Type="http://schemas.openxmlformats.org/officeDocument/2006/relationships/hyperlink" Target="consultantplus://offline/ref=E7C0FCB12DEAF67243224822E871402783C5F7E9DC1C85EFF1396A9E02FB69B7DCB515364CR9cFM" TargetMode="External"/><Relationship Id="rId28" Type="http://schemas.openxmlformats.org/officeDocument/2006/relationships/hyperlink" Target="consultantplus://offline/ref=E7C0FCB12DEAF67243225737ED71402783C7F6E68B46DAB4AC6E639455BC26EE9EF118354E96FA63RAcDM" TargetMode="External"/><Relationship Id="rId49" Type="http://schemas.openxmlformats.org/officeDocument/2006/relationships/hyperlink" Target="consultantplus://offline/ref=E7C0FCB12DEAF67243224822E871402783C2F2E381168DB6FD3B6DR9c1M" TargetMode="External"/><Relationship Id="rId114" Type="http://schemas.openxmlformats.org/officeDocument/2006/relationships/hyperlink" Target="consultantplus://offline/ref=E7C0FCB12DEAF67243224822E871402783C5F7E9DC1C85EFF1396A9E02FB69B7DCB515354FR9c1M" TargetMode="External"/><Relationship Id="rId275" Type="http://schemas.openxmlformats.org/officeDocument/2006/relationships/hyperlink" Target="consultantplus://offline/ref=E7C0FCB12DEAF67243224822E871402783C5F7E9DC1C85EFF1396A9E02FB69B7DCB5153547R9c2M" TargetMode="External"/><Relationship Id="rId296" Type="http://schemas.openxmlformats.org/officeDocument/2006/relationships/image" Target="media/image5.png"/><Relationship Id="rId300" Type="http://schemas.openxmlformats.org/officeDocument/2006/relationships/hyperlink" Target="consultantplus://offline/ref=E7C0FCB12DEAF67243225737ED71402780CCF4E781168DB6FD3B6DR9c1M" TargetMode="External"/><Relationship Id="rId60" Type="http://schemas.openxmlformats.org/officeDocument/2006/relationships/hyperlink" Target="consultantplus://offline/ref=E7C0FCB12DEAF67243224822E871402783C1FAE681168DB6FD3B6D915DEC6EFED0B415344E92RFcAM" TargetMode="External"/><Relationship Id="rId81" Type="http://schemas.openxmlformats.org/officeDocument/2006/relationships/hyperlink" Target="consultantplus://offline/ref=E7C0FCB12DEAF67243224822E871402783C5F7E9DC1C85EFF1396A9E02FB69B7DCB5153448R9c7M" TargetMode="External"/><Relationship Id="rId135" Type="http://schemas.openxmlformats.org/officeDocument/2006/relationships/hyperlink" Target="consultantplus://offline/ref=E7C0FCB12DEAF67243224822E871402783C5F7E9DC1C85EFF1396A9E02FB69B7DCB515364AR9c5M" TargetMode="External"/><Relationship Id="rId156" Type="http://schemas.openxmlformats.org/officeDocument/2006/relationships/hyperlink" Target="consultantplus://offline/ref=E7C0FCB12DEAF67243224822E871402783C5F7E9DC1C85EFF1396A9E02FB69B7DCB5153447R9c1M" TargetMode="External"/><Relationship Id="rId177" Type="http://schemas.openxmlformats.org/officeDocument/2006/relationships/hyperlink" Target="consultantplus://offline/ref=E7C0FCB12DEAF67243224822E871402783C5F7E9DC1C85EFF1396A9E02FB69B7DCB515354ER9c4M" TargetMode="External"/><Relationship Id="rId198" Type="http://schemas.openxmlformats.org/officeDocument/2006/relationships/hyperlink" Target="consultantplus://offline/ref=E7C0FCB12DEAF67243224822E871402783C5F7E9DC1C85EFF1396A9E02FB69B7DCB5153549R9c0M" TargetMode="External"/><Relationship Id="rId321" Type="http://schemas.openxmlformats.org/officeDocument/2006/relationships/hyperlink" Target="consultantplus://offline/ref=E7C0FCB12DEAF67243224822E871402786C7FBE9DC1C85EFF139R6cAM" TargetMode="External"/><Relationship Id="rId342" Type="http://schemas.openxmlformats.org/officeDocument/2006/relationships/hyperlink" Target="consultantplus://offline/ref=E7C0FCB12DEAF67243225737ED71402783C3F0E68F45DAB4AC6E639455RBcCM" TargetMode="External"/><Relationship Id="rId202" Type="http://schemas.openxmlformats.org/officeDocument/2006/relationships/hyperlink" Target="consultantplus://offline/ref=E7C0FCB12DEAF67243224822E871402783C5F7E9DC1C85EFF1396A9E02FB69B7DCB515354ER9c6M" TargetMode="External"/><Relationship Id="rId223" Type="http://schemas.openxmlformats.org/officeDocument/2006/relationships/hyperlink" Target="consultantplus://offline/ref=E7C0FCB12DEAF67243224822E871402783C5F7E9DC1C85EFF1396A9E02FB69B7DCB5153447R9c2M" TargetMode="External"/><Relationship Id="rId244" Type="http://schemas.openxmlformats.org/officeDocument/2006/relationships/hyperlink" Target="consultantplus://offline/ref=E7C0FCB12DEAF67243224822E871402786C7FBE9DC1C85EFF139R6cAM" TargetMode="External"/><Relationship Id="rId18" Type="http://schemas.openxmlformats.org/officeDocument/2006/relationships/hyperlink" Target="consultantplus://offline/ref=E7C0FCB12DEAF67243225737ED71402783C2F5E38947DAB4AC6E639455BC26EE9EF118354E96FB63RAcBM" TargetMode="External"/><Relationship Id="rId39" Type="http://schemas.openxmlformats.org/officeDocument/2006/relationships/hyperlink" Target="consultantplus://offline/ref=E7C0FCB12DEAF67243225737ED71402783C0FBE58B49DAB4AC6E639455BC26EE9EF118354E96F963RAcEM" TargetMode="External"/><Relationship Id="rId265" Type="http://schemas.openxmlformats.org/officeDocument/2006/relationships/hyperlink" Target="consultantplus://offline/ref=E7C0FCB12DEAF67243224822E871402783C5F7E9DC1C85EFF1396A9E02FB69B7DCB5153548R9cEM" TargetMode="External"/><Relationship Id="rId286" Type="http://schemas.openxmlformats.org/officeDocument/2006/relationships/hyperlink" Target="consultantplus://offline/ref=E7C0FCB12DEAF67243224822E871402783C5F7E9DC1C85EFF1396A9E02FB69B7DCB5153548R9c7M" TargetMode="External"/><Relationship Id="rId50" Type="http://schemas.openxmlformats.org/officeDocument/2006/relationships/hyperlink" Target="consultantplus://offline/ref=E7C0FCB12DEAF67243224822E871402780CCF7E181168DB6FD3B6DR9c1M" TargetMode="External"/><Relationship Id="rId104" Type="http://schemas.openxmlformats.org/officeDocument/2006/relationships/hyperlink" Target="consultantplus://offline/ref=E7C0FCB12DEAF67243224822E871402783C5F7E9DC1C85EFF1396A9E02FB69B7DCB515354ER9cFM" TargetMode="External"/><Relationship Id="rId125" Type="http://schemas.openxmlformats.org/officeDocument/2006/relationships/hyperlink" Target="consultantplus://offline/ref=E7C0FCB12DEAF67243224822E871402783C5F7E9DC1C85EFF1396A9E02FB69B7DCB515354ER9c4M" TargetMode="External"/><Relationship Id="rId146" Type="http://schemas.openxmlformats.org/officeDocument/2006/relationships/hyperlink" Target="consultantplus://offline/ref=E7C0FCB12DEAF67243224822E871402783C5F7E9DC1C85EFF1396A9E02FB69B7DCB5153447R9c2M" TargetMode="External"/><Relationship Id="rId167" Type="http://schemas.openxmlformats.org/officeDocument/2006/relationships/hyperlink" Target="consultantplus://offline/ref=E7C0FCB12DEAF67243224822E871402783C5F7E9DC1C85EFF1396A9E02FB69B7DCB515354CR9cEM" TargetMode="External"/><Relationship Id="rId188" Type="http://schemas.openxmlformats.org/officeDocument/2006/relationships/hyperlink" Target="consultantplus://offline/ref=E7C0FCB12DEAF67243224822E871402783C5F7E9DC1C85EFF1396A9E02FB69B7DCB515354AR9c2M" TargetMode="External"/><Relationship Id="rId311" Type="http://schemas.openxmlformats.org/officeDocument/2006/relationships/hyperlink" Target="consultantplus://offline/ref=E7C0FCB12DEAF67243225737ED71402783C4F2EB8A49DAB4AC6E639455BC26EE9EF118354E96FA63RAc8M" TargetMode="External"/><Relationship Id="rId332" Type="http://schemas.openxmlformats.org/officeDocument/2006/relationships/hyperlink" Target="consultantplus://offline/ref=E7C0FCB12DEAF67243224822E871402784C3FAE081168DB6FD3B6DR9c1M" TargetMode="External"/><Relationship Id="rId71" Type="http://schemas.openxmlformats.org/officeDocument/2006/relationships/hyperlink" Target="consultantplus://offline/ref=E7C0FCB12DEAF67243224822E871402783C5F7E9DC1C85EFF1396A9E02FB69B7DCB515344BR9c5M" TargetMode="External"/><Relationship Id="rId92" Type="http://schemas.openxmlformats.org/officeDocument/2006/relationships/hyperlink" Target="consultantplus://offline/ref=E7C0FCB12DEAF67243224822E871402783C5F7E9DC1C85EFF1396A9E02FB69B7DCB515354FR9c5M" TargetMode="External"/><Relationship Id="rId213" Type="http://schemas.openxmlformats.org/officeDocument/2006/relationships/hyperlink" Target="consultantplus://offline/ref=E7C0FCB12DEAF67243224822E871402783C5F7E9DC1C85EFF1396A9E02FB69B7DCB5153446R9c3M" TargetMode="External"/><Relationship Id="rId234" Type="http://schemas.openxmlformats.org/officeDocument/2006/relationships/hyperlink" Target="consultantplus://offline/ref=E7C0FCB12DEAF67243224822E871402783C5F7E9DC1C85EFF1396A9E02FB69B7DCB515364AR9c2M" TargetMode="External"/><Relationship Id="rId2" Type="http://schemas.openxmlformats.org/officeDocument/2006/relationships/settings" Target="settings.xml"/><Relationship Id="rId29" Type="http://schemas.openxmlformats.org/officeDocument/2006/relationships/hyperlink" Target="consultantplus://offline/ref=E7C0FCB12DEAF67243225737ED71402783C6F5E08D4B87BEA4376F9652B379F999B814344E96FBR6c4M" TargetMode="External"/><Relationship Id="rId255" Type="http://schemas.openxmlformats.org/officeDocument/2006/relationships/hyperlink" Target="consultantplus://offline/ref=E7C0FCB12DEAF67243224822E871402783C5F7E9DC1C85EFF1396A9E02FB69B7DCB5153547R9c6M" TargetMode="External"/><Relationship Id="rId276" Type="http://schemas.openxmlformats.org/officeDocument/2006/relationships/hyperlink" Target="consultantplus://offline/ref=E7C0FCB12DEAF67243224822E871402783C5F7E9DC1C85EFF1396A9E02FB69B7DCB515364ER9c0M" TargetMode="External"/><Relationship Id="rId297" Type="http://schemas.openxmlformats.org/officeDocument/2006/relationships/hyperlink" Target="consultantplus://offline/ref=E7C0FCB12DEAF67243225737ED71402783C7F6E68B46DAB4AC6E639455BC26EE9EF118354E96FA63RAcDM" TargetMode="External"/><Relationship Id="rId40" Type="http://schemas.openxmlformats.org/officeDocument/2006/relationships/hyperlink" Target="consultantplus://offline/ref=E7C0FCB12DEAF67243225737ED71402783C0FBE58B49DAB4AC6E639455BC26EE9EF118354E96F967RAc9M" TargetMode="External"/><Relationship Id="rId115" Type="http://schemas.openxmlformats.org/officeDocument/2006/relationships/hyperlink" Target="consultantplus://offline/ref=E7C0FCB12DEAF67243224822E871402783C5F7E9DC1C85EFF1396A9E02FB69B7DCB515354FR9cEM" TargetMode="External"/><Relationship Id="rId136" Type="http://schemas.openxmlformats.org/officeDocument/2006/relationships/hyperlink" Target="consultantplus://offline/ref=E7C0FCB12DEAF67243224822E871402783C5F7E9DC1C85EFF1396A9E02FB69B7DCB5153447R9cFM" TargetMode="External"/><Relationship Id="rId157" Type="http://schemas.openxmlformats.org/officeDocument/2006/relationships/hyperlink" Target="consultantplus://offline/ref=E7C0FCB12DEAF67243224822E871402783C5F7E9DC1C85EFF1396A9E02FB69B7DCB515354FR9c0M" TargetMode="External"/><Relationship Id="rId178" Type="http://schemas.openxmlformats.org/officeDocument/2006/relationships/hyperlink" Target="consultantplus://offline/ref=E7C0FCB12DEAF67243224822E871402783C5F7E9DC1C85EFF1396A9E02FB69B7DCB515354ER9c0M" TargetMode="External"/><Relationship Id="rId301" Type="http://schemas.openxmlformats.org/officeDocument/2006/relationships/hyperlink" Target="consultantplus://offline/ref=E7C0FCB12DEAF67243225737ED71402783C2F1E58E42DAB4AC6E639455RBcCM" TargetMode="External"/><Relationship Id="rId322" Type="http://schemas.openxmlformats.org/officeDocument/2006/relationships/hyperlink" Target="consultantplus://offline/ref=E7C0FCB12DEAF67243224822E871402784C3F3EB81168DB6FD3B6DR9c1M" TargetMode="External"/><Relationship Id="rId343" Type="http://schemas.openxmlformats.org/officeDocument/2006/relationships/fontTable" Target="fontTable.xml"/><Relationship Id="rId61" Type="http://schemas.openxmlformats.org/officeDocument/2006/relationships/hyperlink" Target="consultantplus://offline/ref=E7C0FCB12DEAF67243224822E871402783C1FAE681168DB6FD3B6D915DEC6EFED0B415344E92RFcAM" TargetMode="External"/><Relationship Id="rId82" Type="http://schemas.openxmlformats.org/officeDocument/2006/relationships/hyperlink" Target="consultantplus://offline/ref=E7C0FCB12DEAF67243224822E871402783C5F7E9DC1C85EFF1396A9E02FB69B7DCB515344BR9cEM" TargetMode="External"/><Relationship Id="rId199" Type="http://schemas.openxmlformats.org/officeDocument/2006/relationships/hyperlink" Target="consultantplus://offline/ref=E7C0FCB12DEAF67243224822E871402783C5F7E9DC1C85EFF1396A9E02FB69B7DCB5153446R9c2M" TargetMode="External"/><Relationship Id="rId203" Type="http://schemas.openxmlformats.org/officeDocument/2006/relationships/hyperlink" Target="consultantplus://offline/ref=E7C0FCB12DEAF67243224822E871402783C5F7E9DC1C85EFF1396A9E02FB69B7DCB5153548R9c5M" TargetMode="External"/><Relationship Id="rId19" Type="http://schemas.openxmlformats.org/officeDocument/2006/relationships/hyperlink" Target="consultantplus://offline/ref=E7C0FCB12DEAF67243225737ED71402783C2F5E38947DAB4AC6E639455BC26EE9EF118354E96FA60RAc9M" TargetMode="External"/><Relationship Id="rId224" Type="http://schemas.openxmlformats.org/officeDocument/2006/relationships/hyperlink" Target="consultantplus://offline/ref=E7C0FCB12DEAF67243224822E871402783C5F7E9DC1C85EFF1396A9E02FB69B7DCB5153447R9c2M" TargetMode="External"/><Relationship Id="rId245" Type="http://schemas.openxmlformats.org/officeDocument/2006/relationships/hyperlink" Target="consultantplus://offline/ref=E7C0FCB12DEAF67243224822E871402783C5F7E9DC1C85EFF1396A9E02FB69B7DCB515364FR9c2M" TargetMode="External"/><Relationship Id="rId266" Type="http://schemas.openxmlformats.org/officeDocument/2006/relationships/hyperlink" Target="consultantplus://offline/ref=E7C0FCB12DEAF67243224822E871402783C5F7E9DC1C85EFF1396A9E02FB69B7DCB5153546R9cEM" TargetMode="External"/><Relationship Id="rId287" Type="http://schemas.openxmlformats.org/officeDocument/2006/relationships/hyperlink" Target="consultantplus://offline/ref=E7C0FCB12DEAF67243224822E871402783C5F7E9DC1C85EFF1396A9E02FB69B7DCB5153548R9c4M" TargetMode="External"/><Relationship Id="rId30" Type="http://schemas.openxmlformats.org/officeDocument/2006/relationships/hyperlink" Target="consultantplus://offline/ref=E7C0FCB12DEAF67243225737ED71402783C3F3E78B43DAB4AC6E639455RBcCM" TargetMode="External"/><Relationship Id="rId105" Type="http://schemas.openxmlformats.org/officeDocument/2006/relationships/hyperlink" Target="consultantplus://offline/ref=E7C0FCB12DEAF67243224822E871402783C5F7E9DC1C85EFF1396A9E02FB69B7DCB5153449R9c1M" TargetMode="External"/><Relationship Id="rId126" Type="http://schemas.openxmlformats.org/officeDocument/2006/relationships/hyperlink" Target="consultantplus://offline/ref=E7C0FCB12DEAF67243224822E871402783C5F7E9DC1C85EFF1396A9E02FB69B7DCB515354ER9c2M" TargetMode="External"/><Relationship Id="rId147" Type="http://schemas.openxmlformats.org/officeDocument/2006/relationships/hyperlink" Target="consultantplus://offline/ref=E7C0FCB12DEAF67243224822E871402783C5F7E9DC1C85EFF1396A9E02FB69B7DCB5153447R9c1M" TargetMode="External"/><Relationship Id="rId168" Type="http://schemas.openxmlformats.org/officeDocument/2006/relationships/hyperlink" Target="consultantplus://offline/ref=E7C0FCB12DEAF67243224822E871402784C3F5E281168DB6FD3B6DR9c1M" TargetMode="External"/><Relationship Id="rId312" Type="http://schemas.openxmlformats.org/officeDocument/2006/relationships/hyperlink" Target="consultantplus://offline/ref=E7C0FCB12DEAF67243225737ED71402783C6F5E08D4B87BEA4376F96R5c2M" TargetMode="External"/><Relationship Id="rId333" Type="http://schemas.openxmlformats.org/officeDocument/2006/relationships/hyperlink" Target="consultantplus://offline/ref=E7C0FCB12DEAF67243224822E871402784CCFAE081168DB6FD3B6DR9c1M" TargetMode="External"/><Relationship Id="rId51" Type="http://schemas.openxmlformats.org/officeDocument/2006/relationships/hyperlink" Target="consultantplus://offline/ref=E7C0FCB12DEAF67243224822E871402783C1FAE681168DB6FD3B6D915DEC6EFED0B415344E92RFcAM" TargetMode="External"/><Relationship Id="rId72" Type="http://schemas.openxmlformats.org/officeDocument/2006/relationships/hyperlink" Target="consultantplus://offline/ref=E7C0FCB12DEAF67243224822E871402783C5F7E9DC1C85EFF1396A9E02FB69B7DCB515344BR9c2M" TargetMode="External"/><Relationship Id="rId93" Type="http://schemas.openxmlformats.org/officeDocument/2006/relationships/hyperlink" Target="consultantplus://offline/ref=E7C0FCB12DEAF67243224822E871402783C5F7E9DC1C85EFF1396A9E02FB69B7DCB515354FR9c1M" TargetMode="External"/><Relationship Id="rId189" Type="http://schemas.openxmlformats.org/officeDocument/2006/relationships/hyperlink" Target="consultantplus://offline/ref=E7C0FCB12DEAF67243224822E871402783C5F7E9DC1C85EFF1396A9E02FB69B7DCB515354AR9c0M" TargetMode="External"/><Relationship Id="rId3" Type="http://schemas.openxmlformats.org/officeDocument/2006/relationships/webSettings" Target="webSettings.xml"/><Relationship Id="rId214" Type="http://schemas.openxmlformats.org/officeDocument/2006/relationships/hyperlink" Target="consultantplus://offline/ref=E7C0FCB12DEAF67243224822E871402783C5F7E9DC1C85EFF1396A9E02FB69B7DCB515364AR9c2M" TargetMode="External"/><Relationship Id="rId235" Type="http://schemas.openxmlformats.org/officeDocument/2006/relationships/hyperlink" Target="consultantplus://offline/ref=E7C0FCB12DEAF67243224822E871402783C5F7E9DC1C85EFF1396A9E02FB69B7DCB515364AR9c2M" TargetMode="External"/><Relationship Id="rId256" Type="http://schemas.openxmlformats.org/officeDocument/2006/relationships/hyperlink" Target="consultantplus://offline/ref=E7C0FCB12DEAF67243224822E871402783C5F7E9DC1C85EFF1396A9E02FB69B7DCB515364DR9c7M" TargetMode="External"/><Relationship Id="rId277" Type="http://schemas.openxmlformats.org/officeDocument/2006/relationships/hyperlink" Target="consultantplus://offline/ref=E7C0FCB12DEAF67243224822E871402783C5F7E9DC1C85EFF1396A9E02FB69B7DCB5153546R9c4M" TargetMode="External"/><Relationship Id="rId298" Type="http://schemas.openxmlformats.org/officeDocument/2006/relationships/hyperlink" Target="consultantplus://offline/ref=E7C0FCB12DEAF67243225238EE71402781C3F6E38B4B87BEA4376F96R5c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70193</Words>
  <Characters>400102</Characters>
  <Application>Microsoft Office Word</Application>
  <DocSecurity>0</DocSecurity>
  <Lines>3334</Lines>
  <Paragraphs>938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Новоселова Юлия Владимировна</dc:creator>
  <cp:lastModifiedBy>admin</cp:lastModifiedBy>
  <cp:revision>2</cp:revision>
  <dcterms:created xsi:type="dcterms:W3CDTF">2017-07-21T10:42:00Z</dcterms:created>
  <dcterms:modified xsi:type="dcterms:W3CDTF">2017-07-21T10:42:00Z</dcterms:modified>
</cp:coreProperties>
</file>