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954AFB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954AFB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954AFB">
        <w:rPr>
          <w:rFonts w:ascii="Tahoma" w:eastAsiaTheme="minorEastAsia" w:hAnsi="Tahoma" w:cs="Tahoma"/>
          <w:sz w:val="20"/>
          <w:lang w:eastAsia="ru-RU"/>
        </w:rPr>
        <w:br/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954AFB" w:rsidRPr="00954AFB" w:rsidTr="00B64E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lang w:eastAsia="ru-RU"/>
              </w:rPr>
              <w:t>7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lang w:eastAsia="ru-RU"/>
              </w:rPr>
              <w:t>N 392-УГ</w:t>
            </w:r>
          </w:p>
        </w:tc>
      </w:tr>
    </w:tbl>
    <w:p w:rsidR="00954AFB" w:rsidRPr="00954AFB" w:rsidRDefault="00954AFB" w:rsidP="00954AFB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УКАЗ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ОБ УТВЕРЖДЕНИИ ПОРЯДКА НАПРАВЛЕНИЯ ЗАПРОСОВ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ПРИ ОСУЩЕСТВЛЕНИИ ПРОВЕРКИ ДОСТОВЕРНОСТИ И ПОЛНОТЫ СВЕДЕНИЙ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О ДОХОДАХ, РАСХОДАХ, ОБ ИМУЩЕСТВЕ И ОБЯЗАТЕЛЬСТВАХ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ИМУЩЕСТВЕННОГО ХАРАКТЕРА, ПРЕДСТАВЛЕННЫХ ГРАЖДАНАМИ,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ПРЕТЕНДУЮЩИМИ НА ЗАМЕЩЕНИЕ МУНИЦИПАЛЬНЫХ ДОЛЖНОСТЕЙ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И ДОЛЖНОСТЕЙ ГЛАВ МЕСТНЫХ АДМИНИСТРАЦИЙ ПО КОНТРАКТУ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В МУНИЦИПАЛЬНЫХ ОБРАЗОВАНИЯХ, РАСПОЛОЖЕННЫХ НА ТЕРРИТОРИИ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СВЕРДЛОВСКОЙ ОБЛАСТИ, И ЛИЦАМИ, ЗАМЕЩАЮЩИМИ МУНИЦИПАЛЬНЫЕ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ДОЛЖНОСТИ И ДОЛЖНОСТИ ГЛАВ МЕСТНЫХ АДМИНИСТРАЦИЙ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ПО КОНТРАКТУ В МУНИЦИПАЛЬНЫХ ОБРАЗОВАНИЯХ,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РАСПОЛОЖЕННЫХ НА ТЕРРИТОРИИ СВЕРДЛОВСКОЙ ОБЛАСТИ</w:t>
      </w:r>
    </w:p>
    <w:p w:rsidR="00954AFB" w:rsidRPr="00954AFB" w:rsidRDefault="00954AFB" w:rsidP="00954AFB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954AFB" w:rsidRPr="00954AFB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16.02.2021 </w:t>
            </w:r>
            <w:hyperlink r:id="rId5">
              <w:r w:rsidRPr="00954AFB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6">
              <w:r w:rsidRPr="00954AFB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В соответствии с </w:t>
      </w:r>
      <w:hyperlink r:id="rId7">
        <w:r w:rsidRPr="00954AFB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коррупции", </w:t>
      </w:r>
      <w:hyperlink r:id="rId8">
        <w:r w:rsidRPr="00954AFB">
          <w:rPr>
            <w:rFonts w:ascii="Calibri" w:eastAsiaTheme="minorEastAsia" w:hAnsi="Calibri" w:cs="Calibri"/>
            <w:color w:val="0000FF"/>
            <w:lang w:eastAsia="ru-RU"/>
          </w:rPr>
          <w:t>статьей 111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Областного закона от 10 марта 1999 года N 4-ОЗ "О правовых актах в Свердловской области", </w:t>
      </w:r>
      <w:hyperlink r:id="rId9">
        <w:r w:rsidRPr="00954AFB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и </w:t>
      </w:r>
      <w:hyperlink r:id="rId10">
        <w:r w:rsidRPr="00954AFB">
          <w:rPr>
            <w:rFonts w:ascii="Calibri" w:eastAsiaTheme="minorEastAsia" w:hAnsi="Calibri" w:cs="Calibri"/>
            <w:color w:val="0000FF"/>
            <w:lang w:eastAsia="ru-RU"/>
          </w:rPr>
          <w:t>частью второй пункта 8 статьи 12-3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 "О противодействии коррупции в Свердловской области", </w:t>
      </w:r>
      <w:hyperlink r:id="rId11">
        <w:r w:rsidRPr="00954AFB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25.01.2023 N 23-УГ "Об утверждении Положения о Департаменте противодействия коррупции Свердловской области" постановляю: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(в ред. </w:t>
      </w:r>
      <w:hyperlink r:id="rId12">
        <w:r w:rsidRPr="00954AFB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1. Утвердить </w:t>
      </w:r>
      <w:hyperlink w:anchor="P46">
        <w:r w:rsidRPr="00954AFB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(прилагается).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2. Признать утратившим силу </w:t>
      </w:r>
      <w:hyperlink r:id="rId13">
        <w:r w:rsidRPr="00954AFB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02.10.2017 N 527-УГ "Об утверждении Порядка направления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области, и лицами, замещающими муниципальные должности и должности глав местных администраций по контракту в муниципальных образованиях, </w:t>
      </w:r>
      <w:r w:rsidRPr="00954AFB">
        <w:rPr>
          <w:rFonts w:ascii="Calibri" w:eastAsiaTheme="minorEastAsia" w:hAnsi="Calibri" w:cs="Calibri"/>
          <w:lang w:eastAsia="ru-RU"/>
        </w:rPr>
        <w:lastRenderedPageBreak/>
        <w:t>расположенных на территории Свердловской области" ("Официальный интернет-портал правовой информации Свердловской области" (www.pravo.gov66.ru), 2017, 4 октября, N 14850).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3. Контроль за исполнением настоящего Указа оставляю за собой.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Губернатор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Е.В.КУЙВАШЕВ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г. Екатеринбург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7 августа 2019 года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N 392-УГ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Утвержден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Указом Губернатора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от 7 августа 2019 г. N 392-УГ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P46"/>
      <w:bookmarkEnd w:id="0"/>
      <w:r w:rsidRPr="00954AFB">
        <w:rPr>
          <w:rFonts w:ascii="Calibri" w:eastAsiaTheme="minorEastAsia" w:hAnsi="Calibri" w:cs="Calibri"/>
          <w:b/>
          <w:lang w:eastAsia="ru-RU"/>
        </w:rPr>
        <w:t>ПОРЯДОК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НАПРАВЛЕНИЯ ЗАПРОСОВ ПРИ ОСУЩЕСТВЛЕНИИ ПРОВЕРКИ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ДОСТОВЕРНОСТИ И ПОЛНОТЫ СВЕДЕНИЙ О ДОХОДАХ, РАСХОДАХ,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ОБ ИМУЩЕСТВЕ И ОБЯЗАТЕЛЬСТВАХ ИМУЩЕСТВЕННОГО ХАРАКТЕРА,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ПРЕДСТАВЛЕННЫХ ГРАЖДАНАМИ, ПРЕТЕНДУЮЩИМИ НА ЗАМЕЩЕНИЕ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МУНИЦИПАЛЬНЫХ ДОЛЖНОСТЕЙ И ДОЛЖНОСТЕЙ ГЛАВ МЕСТНЫХ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АДМИНИСТРАЦИЙ ПО КОНТРАКТУ В МУНИЦИПАЛЬНЫХ ОБРАЗОВАНИЯХ,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РАСПОЛОЖЕННЫХ НА ТЕРРИТОРИИ СВЕРДЛОВСКОЙ ОБЛАСТИ, И ЛИЦАМИ,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ЗАМЕЩАЮЩИМИ МУНИЦИПАЛЬНЫЕ ДОЛЖНОСТИ И ДОЛЖНОСТИ ГЛАВ МЕСТНЫХ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АДМИНИСТРАЦИЙ ПО КОНТРАКТУ В МУНИЦИПАЛЬНЫХ ОБРАЗОВАНИЯХ,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54AFB">
        <w:rPr>
          <w:rFonts w:ascii="Calibri" w:eastAsiaTheme="minorEastAsia" w:hAnsi="Calibri" w:cs="Calibri"/>
          <w:b/>
          <w:lang w:eastAsia="ru-RU"/>
        </w:rPr>
        <w:t>РАСПОЛОЖЕННЫХ НА ТЕРРИТОРИИ СВЕРДЛОВСКОЙ ОБЛАСТИ</w:t>
      </w:r>
    </w:p>
    <w:p w:rsidR="00954AFB" w:rsidRPr="00954AFB" w:rsidRDefault="00954AFB" w:rsidP="00954AFB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954AFB" w:rsidRPr="00954AFB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16.02.2021 </w:t>
            </w:r>
            <w:hyperlink r:id="rId14">
              <w:r w:rsidRPr="00954AFB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15">
              <w:r w:rsidRPr="00954AFB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54AFB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FB" w:rsidRPr="00954AFB" w:rsidRDefault="00954AFB" w:rsidP="00954AF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1. Настоящий порядок устанавливает требования к направлению запросов при осуществлении проверки достоверности и полноты сведений о доходах, расходах, об имуществе и обязательствах имущественного характера, представленных Губернатору Свердловской области гражданами, претендующими на замещение муниципальных должностей и должностей глав местных администраций по контракту в муниципальных образованиях, расположенных на территории Свердловской области (далее - муниципальные образования), и лицами, замещающими муниципальные должности и должности глав местных администраций по контракту в муниципальных образованиях (далее - проверка), в органы прокуратуры Российской Федерации, иные </w:t>
      </w:r>
      <w:r w:rsidRPr="00954AFB">
        <w:rPr>
          <w:rFonts w:ascii="Calibri" w:eastAsiaTheme="minorEastAsia" w:hAnsi="Calibri" w:cs="Calibri"/>
          <w:lang w:eastAsia="ru-RU"/>
        </w:rPr>
        <w:lastRenderedPageBreak/>
        <w:t>государственные органы, органы местного самоуправления, организации и общественные объединения об имеющихся у них сведениях о доходах, расходах, об имуществе и обязательствах имущественного характера граждан, претендующих на замещение муниципальных должностей и должностей глав местных администраций по контракту в муниципальных образованиях, и лиц, замещающих муниципальные должности и должности глав местных администраций по контракту в муниципальных образованиях, их супруг (супругов) и несовершеннолетних детей (далее - запросы).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2. Проекты запросов подготавливаются Департаментом противодействия коррупции Свердловской области.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(в ред. </w:t>
      </w:r>
      <w:hyperlink r:id="rId16">
        <w:r w:rsidRPr="00954AFB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3.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федеральные органы исполнительной власти, уполномоченные на осуществление оперативно-</w:t>
      </w:r>
      <w:proofErr w:type="spellStart"/>
      <w:r w:rsidRPr="00954AFB">
        <w:rPr>
          <w:rFonts w:ascii="Calibri" w:eastAsiaTheme="minorEastAsia" w:hAnsi="Calibri" w:cs="Calibri"/>
          <w:lang w:eastAsia="ru-RU"/>
        </w:rPr>
        <w:t>разыскной</w:t>
      </w:r>
      <w:proofErr w:type="spellEnd"/>
      <w:r w:rsidRPr="00954AFB">
        <w:rPr>
          <w:rFonts w:ascii="Calibri" w:eastAsiaTheme="minorEastAsia" w:hAnsi="Calibri" w:cs="Calibri"/>
          <w:lang w:eastAsia="ru-RU"/>
        </w:rPr>
        <w:t xml:space="preserve"> деятельности, и операторам информационных систем, в которых осуществляется выпуск цифровых финансовых активов, направляются Директором Департамента противодействия коррупции Свердловской области.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16.02.2021 </w:t>
      </w:r>
      <w:hyperlink r:id="rId17">
        <w:r w:rsidRPr="00954AFB">
          <w:rPr>
            <w:rFonts w:ascii="Calibri" w:eastAsiaTheme="minorEastAsia" w:hAnsi="Calibri" w:cs="Calibri"/>
            <w:color w:val="0000FF"/>
            <w:lang w:eastAsia="ru-RU"/>
          </w:rPr>
          <w:t>N 68-УГ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18">
        <w:r w:rsidRPr="00954AFB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954AFB">
        <w:rPr>
          <w:rFonts w:ascii="Calibri" w:eastAsiaTheme="minorEastAsia" w:hAnsi="Calibri" w:cs="Calibri"/>
          <w:lang w:eastAsia="ru-RU"/>
        </w:rPr>
        <w:t>)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>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(в ред. </w:t>
      </w:r>
      <w:hyperlink r:id="rId19">
        <w:r w:rsidRPr="00954AFB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16.02.2021 N 68-УГ)</w:t>
      </w:r>
    </w:p>
    <w:p w:rsidR="00954AFB" w:rsidRPr="00954AFB" w:rsidRDefault="00954AFB" w:rsidP="00954AF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54AFB">
        <w:rPr>
          <w:rFonts w:ascii="Calibri" w:eastAsiaTheme="minorEastAsia" w:hAnsi="Calibri" w:cs="Calibri"/>
          <w:lang w:eastAsia="ru-RU"/>
        </w:rPr>
        <w:t xml:space="preserve">5. Запросы о проведении в соответствии с </w:t>
      </w:r>
      <w:hyperlink r:id="rId20">
        <w:r w:rsidRPr="00954AFB">
          <w:rPr>
            <w:rFonts w:ascii="Calibri" w:eastAsiaTheme="minorEastAsia" w:hAnsi="Calibri" w:cs="Calibri"/>
            <w:color w:val="0000FF"/>
            <w:lang w:eastAsia="ru-RU"/>
          </w:rPr>
          <w:t>частью третьей статьи 7</w:t>
        </w:r>
      </w:hyperlink>
      <w:r w:rsidRPr="00954AFB">
        <w:rPr>
          <w:rFonts w:ascii="Calibri" w:eastAsiaTheme="minorEastAsia" w:hAnsi="Calibri" w:cs="Calibri"/>
          <w:lang w:eastAsia="ru-RU"/>
        </w:rPr>
        <w:t xml:space="preserve"> Федерального закона от 12 августа 1995 года N 144-ФЗ "Об оперативно-</w:t>
      </w:r>
      <w:proofErr w:type="spellStart"/>
      <w:r w:rsidRPr="00954AFB">
        <w:rPr>
          <w:rFonts w:ascii="Calibri" w:eastAsiaTheme="minorEastAsia" w:hAnsi="Calibri" w:cs="Calibri"/>
          <w:lang w:eastAsia="ru-RU"/>
        </w:rPr>
        <w:t>разыскной</w:t>
      </w:r>
      <w:proofErr w:type="spellEnd"/>
      <w:r w:rsidRPr="00954AFB">
        <w:rPr>
          <w:rFonts w:ascii="Calibri" w:eastAsiaTheme="minorEastAsia" w:hAnsi="Calibri" w:cs="Calibri"/>
          <w:lang w:eastAsia="ru-RU"/>
        </w:rPr>
        <w:t xml:space="preserve"> деятельности" оперативно-</w:t>
      </w:r>
      <w:proofErr w:type="spellStart"/>
      <w:r w:rsidRPr="00954AFB">
        <w:rPr>
          <w:rFonts w:ascii="Calibri" w:eastAsiaTheme="minorEastAsia" w:hAnsi="Calibri" w:cs="Calibri"/>
          <w:lang w:eastAsia="ru-RU"/>
        </w:rPr>
        <w:t>разыскных</w:t>
      </w:r>
      <w:proofErr w:type="spellEnd"/>
      <w:r w:rsidRPr="00954AFB">
        <w:rPr>
          <w:rFonts w:ascii="Calibri" w:eastAsiaTheme="minorEastAsia" w:hAnsi="Calibri" w:cs="Calibri"/>
          <w:lang w:eastAsia="ru-RU"/>
        </w:rPr>
        <w:t xml:space="preserve"> мероприятий направляются Губернатором Свердловской области.</w:t>
      </w:r>
    </w:p>
    <w:p w:rsidR="00954AFB" w:rsidRPr="00954AFB" w:rsidRDefault="00954AFB" w:rsidP="00954AFB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4210E" w:rsidRDefault="00A4210E">
      <w:bookmarkStart w:id="1" w:name="_GoBack"/>
      <w:bookmarkEnd w:id="1"/>
    </w:p>
    <w:sectPr w:rsidR="00A4210E" w:rsidSect="006B7C4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FB"/>
    <w:rsid w:val="00954AFB"/>
    <w:rsid w:val="00A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3DAB-F87F-4039-A5BB-6EB08543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5129F3FF2E4D61ED8B412EC385807C235564F1B2D05CDCC61481370F12EA36C6963671F568081266638918CD8CAD910744E3E8A7E226C09E39DC0vDf0K" TargetMode="External"/><Relationship Id="rId13" Type="http://schemas.openxmlformats.org/officeDocument/2006/relationships/hyperlink" Target="consultantplus://offline/ref=00884932CEF84817C0FB644827D8599A643BD49E7C1897F698BBAA16B7B3E91DE1684A8CC6EB1DAE43D3F584C460C0FF9DwCfFK" TargetMode="External"/><Relationship Id="rId18" Type="http://schemas.openxmlformats.org/officeDocument/2006/relationships/hyperlink" Target="consultantplus://offline/ref=00884932CEF84817C0FB644827D8599A643BD49E7D1C96F693B4AA16B7B3E91DE1684A8CD4EB45A241DBEB80C17596AEDB9904E612257BE7A640FE10wDfB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73A0A40192F0D9999304E442FA128F63E293D3E5E1A9380257A3A918AvDf0K" TargetMode="External"/><Relationship Id="rId12" Type="http://schemas.openxmlformats.org/officeDocument/2006/relationships/hyperlink" Target="consultantplus://offline/ref=00884932CEF84817C0FB644827D8599A643BD49E7D1C96F693B4AA16B7B3E91DE1684A8CD4EB45A241DBEB80C47596AEDB9904E612257BE7A640FE10wDfBK" TargetMode="External"/><Relationship Id="rId17" Type="http://schemas.openxmlformats.org/officeDocument/2006/relationships/hyperlink" Target="consultantplus://offline/ref=00884932CEF84817C0FB644827D8599A643BD49E7D189CF392B7AA16B7B3E91DE1684A8CD4EB45A241DBEB85C47596AEDB9904E612257BE7A640FE10wDf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884932CEF84817C0FB644827D8599A643BD49E7D1C96F693B4AA16B7B3E91DE1684A8CD4EB45A241DBEB80C27596AEDB9904E612257BE7A640FE10wDfBK" TargetMode="External"/><Relationship Id="rId20" Type="http://schemas.openxmlformats.org/officeDocument/2006/relationships/hyperlink" Target="consultantplus://offline/ref=00884932CEF84817C0FB7A4531B4079061338C937B1A95A1C6E6AC41E8E3EF48A1284CD993A41CF2058EE686CF60C2FC81CE09E6w1f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45129F3FF2E4D61ED8B412EC385807C235564F1B2D0ECECC62481370F12EA36C6963671F568081266438958AD8CAD910744E3E8A7E226C09E39DC0vDf0K" TargetMode="External"/><Relationship Id="rId11" Type="http://schemas.openxmlformats.org/officeDocument/2006/relationships/hyperlink" Target="consultantplus://offline/ref=00884932CEF84817C0FB644827D8599A643BD49E7D1C9BF79AB4AA16B7B3E91DE1684A8CC6EB1DAE43D3F584C460C0FF9DwCfFK" TargetMode="External"/><Relationship Id="rId5" Type="http://schemas.openxmlformats.org/officeDocument/2006/relationships/hyperlink" Target="consultantplus://offline/ref=9F45129F3FF2E4D61ED8B412EC385807C235564F1B2904CBCD61481370F12EA36C6963671F568081266438908AD8CAD910744E3E8A7E226C09E39DC0vDf0K" TargetMode="External"/><Relationship Id="rId15" Type="http://schemas.openxmlformats.org/officeDocument/2006/relationships/hyperlink" Target="consultantplus://offline/ref=00884932CEF84817C0FB644827D8599A643BD49E7D1C96F693B4AA16B7B3E91DE1684A8CD4EB45A241DBEB80C37596AEDB9904E612257BE7A640FE10wDfBK" TargetMode="External"/><Relationship Id="rId10" Type="http://schemas.openxmlformats.org/officeDocument/2006/relationships/hyperlink" Target="consultantplus://offline/ref=9F45129F3FF2E4D61ED8B412EC385807C235564F1B2D00C6CD66481370F12EA36C6963671F56808126643B9389D8CAD910744E3E8A7E226C09E39DC0vDf0K" TargetMode="External"/><Relationship Id="rId19" Type="http://schemas.openxmlformats.org/officeDocument/2006/relationships/hyperlink" Target="consultantplus://offline/ref=00884932CEF84817C0FB644827D8599A643BD49E7D189CF392B7AA16B7B3E91DE1684A8CD4EB45A241DBEB85C37596AEDB9904E612257BE7A640FE10wDfB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F45129F3FF2E4D61ED8B412EC385807C235564F1B2D00C6CD66481370F12EA36C6963671F56808126643B958CD8CAD910744E3E8A7E226C09E39DC0vDf0K" TargetMode="External"/><Relationship Id="rId14" Type="http://schemas.openxmlformats.org/officeDocument/2006/relationships/hyperlink" Target="consultantplus://offline/ref=00884932CEF84817C0FB644827D8599A643BD49E7D189CF392B7AA16B7B3E91DE1684A8CD4EB45A241DBEB85C57596AEDB9904E612257BE7A640FE10wDfB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2023-03-28T10:32:00Z</dcterms:created>
  <dcterms:modified xsi:type="dcterms:W3CDTF">2023-03-28T10:37:00Z</dcterms:modified>
</cp:coreProperties>
</file>